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F85DA" w14:textId="77777777" w:rsidR="006C4A9C" w:rsidRPr="001F175B" w:rsidRDefault="005429BE" w:rsidP="002701FA">
      <w:pPr>
        <w:spacing w:after="120"/>
        <w:jc w:val="center"/>
        <w:rPr>
          <w:rFonts w:asciiTheme="majorHAnsi" w:hAnsiTheme="majorHAnsi" w:cstheme="majorHAnsi"/>
          <w:b/>
          <w:sz w:val="26"/>
          <w:szCs w:val="26"/>
          <w:lang w:val="en-US"/>
        </w:rPr>
      </w:pPr>
      <w:r w:rsidRPr="001F175B">
        <w:rPr>
          <w:rFonts w:asciiTheme="majorHAnsi" w:hAnsiTheme="majorHAnsi" w:cstheme="majorHAnsi"/>
          <w:b/>
          <w:sz w:val="26"/>
          <w:szCs w:val="26"/>
          <w:lang w:val="en-US"/>
        </w:rPr>
        <w:t xml:space="preserve">TỔNG HỢP, TIẾP THU, GIẢI TRÌNH Ý KIẾN </w:t>
      </w:r>
      <w:r w:rsidR="0016438E" w:rsidRPr="001F175B">
        <w:rPr>
          <w:rFonts w:asciiTheme="majorHAnsi" w:hAnsiTheme="majorHAnsi" w:cstheme="majorHAnsi"/>
          <w:b/>
          <w:sz w:val="26"/>
          <w:szCs w:val="26"/>
          <w:lang w:val="en-US"/>
        </w:rPr>
        <w:t>ĐỐI VỚI</w:t>
      </w:r>
      <w:r w:rsidRPr="001F175B">
        <w:rPr>
          <w:rFonts w:asciiTheme="majorHAnsi" w:hAnsiTheme="majorHAnsi" w:cstheme="majorHAnsi"/>
          <w:b/>
          <w:sz w:val="26"/>
          <w:szCs w:val="26"/>
          <w:lang w:val="en-US"/>
        </w:rPr>
        <w:t xml:space="preserve"> NGHỊ ĐỊNH QUY ĐỊNH CHI TIẾT MỘT SỐ ĐIỀU VÀ</w:t>
      </w:r>
      <w:r w:rsidR="0016438E" w:rsidRPr="001F175B">
        <w:rPr>
          <w:rFonts w:asciiTheme="majorHAnsi" w:hAnsiTheme="majorHAnsi" w:cstheme="majorHAnsi"/>
          <w:b/>
          <w:sz w:val="26"/>
          <w:szCs w:val="26"/>
          <w:lang w:val="en-US"/>
        </w:rPr>
        <w:t xml:space="preserve"> </w:t>
      </w:r>
      <w:r w:rsidR="002701FA" w:rsidRPr="001F175B">
        <w:rPr>
          <w:rFonts w:asciiTheme="majorHAnsi" w:hAnsiTheme="majorHAnsi" w:cstheme="majorHAnsi"/>
          <w:b/>
          <w:sz w:val="26"/>
          <w:szCs w:val="26"/>
          <w:lang w:val="en-US"/>
        </w:rPr>
        <w:t>HƯỚNG DẪN</w:t>
      </w:r>
      <w:r w:rsidRPr="001F175B">
        <w:rPr>
          <w:rFonts w:asciiTheme="majorHAnsi" w:hAnsiTheme="majorHAnsi" w:cstheme="majorHAnsi"/>
          <w:b/>
          <w:sz w:val="26"/>
          <w:szCs w:val="26"/>
          <w:lang w:val="en-US"/>
        </w:rPr>
        <w:t xml:space="preserve"> THI HÀNH LUẬT BẢO VỆ QUYỀN LỢI NGƯỜI TIÊU DÙNG</w:t>
      </w:r>
    </w:p>
    <w:p w14:paraId="670EE325" w14:textId="553C0735" w:rsidR="0016438E" w:rsidRPr="001F175B" w:rsidRDefault="0016438E" w:rsidP="002701FA">
      <w:pPr>
        <w:spacing w:after="120"/>
        <w:jc w:val="center"/>
        <w:rPr>
          <w:rFonts w:asciiTheme="majorHAnsi" w:hAnsiTheme="majorHAnsi" w:cstheme="majorHAnsi"/>
          <w:sz w:val="26"/>
          <w:szCs w:val="26"/>
          <w:lang w:val="en-US"/>
        </w:rPr>
      </w:pPr>
      <w:r w:rsidRPr="001F175B">
        <w:rPr>
          <w:rFonts w:asciiTheme="majorHAnsi" w:hAnsiTheme="majorHAnsi" w:cstheme="majorHAnsi"/>
          <w:b/>
          <w:sz w:val="26"/>
          <w:szCs w:val="26"/>
          <w:lang w:val="en-US"/>
        </w:rPr>
        <w:t>(</w:t>
      </w:r>
      <w:r w:rsidRPr="001F175B">
        <w:rPr>
          <w:rFonts w:asciiTheme="majorHAnsi" w:hAnsiTheme="majorHAnsi" w:cstheme="majorHAnsi"/>
          <w:sz w:val="26"/>
          <w:szCs w:val="26"/>
          <w:lang w:val="en-US"/>
        </w:rPr>
        <w:t xml:space="preserve">Ý kiến </w:t>
      </w:r>
      <w:r w:rsidR="00E37EA9" w:rsidRPr="001F175B">
        <w:rPr>
          <w:rFonts w:asciiTheme="majorHAnsi" w:hAnsiTheme="majorHAnsi" w:cstheme="majorHAnsi"/>
          <w:sz w:val="26"/>
          <w:szCs w:val="26"/>
          <w:lang w:val="en-US"/>
        </w:rPr>
        <w:t>trong quá trình</w:t>
      </w:r>
      <w:r w:rsidRPr="001F175B">
        <w:rPr>
          <w:rFonts w:asciiTheme="majorHAnsi" w:hAnsiTheme="majorHAnsi" w:cstheme="majorHAnsi"/>
          <w:sz w:val="26"/>
          <w:szCs w:val="26"/>
          <w:lang w:val="en-US"/>
        </w:rPr>
        <w:t xml:space="preserve"> xin ý kiến công khai</w:t>
      </w:r>
      <w:r w:rsidR="00E37EA9" w:rsidRPr="001F175B">
        <w:rPr>
          <w:rFonts w:asciiTheme="majorHAnsi" w:hAnsiTheme="majorHAnsi" w:cstheme="majorHAnsi"/>
          <w:sz w:val="26"/>
          <w:szCs w:val="26"/>
          <w:lang w:val="en-US"/>
        </w:rPr>
        <w:t xml:space="preserve"> (24/8 – 25/10</w:t>
      </w:r>
      <w:r w:rsidR="009E0FBE">
        <w:rPr>
          <w:rFonts w:asciiTheme="majorHAnsi" w:hAnsiTheme="majorHAnsi" w:cstheme="majorHAnsi"/>
          <w:sz w:val="26"/>
          <w:szCs w:val="26"/>
          <w:lang w:val="en-US"/>
        </w:rPr>
        <w:t>/2023</w:t>
      </w:r>
      <w:r w:rsidR="00E37EA9" w:rsidRPr="001F175B">
        <w:rPr>
          <w:rFonts w:asciiTheme="majorHAnsi" w:hAnsiTheme="majorHAnsi" w:cstheme="majorHAnsi"/>
          <w:sz w:val="26"/>
          <w:szCs w:val="26"/>
          <w:lang w:val="en-US"/>
        </w:rPr>
        <w:t>)</w:t>
      </w:r>
      <w:r w:rsidRPr="001F175B">
        <w:rPr>
          <w:rFonts w:asciiTheme="majorHAnsi" w:hAnsiTheme="majorHAnsi" w:cstheme="majorHAnsi"/>
          <w:sz w:val="26"/>
          <w:szCs w:val="26"/>
          <w:lang w:val="en-US"/>
        </w:rPr>
        <w:t>)</w:t>
      </w:r>
    </w:p>
    <w:p w14:paraId="412CF24F" w14:textId="77777777" w:rsidR="00FC4E23" w:rsidRPr="001F175B" w:rsidRDefault="00FC4E23" w:rsidP="00FC4E23">
      <w:pPr>
        <w:spacing w:after="120"/>
        <w:rPr>
          <w:rFonts w:asciiTheme="majorHAnsi" w:hAnsiTheme="majorHAnsi" w:cstheme="majorHAnsi"/>
          <w:b/>
          <w:sz w:val="26"/>
          <w:szCs w:val="26"/>
          <w:lang w:val="en-US"/>
        </w:rPr>
      </w:pPr>
      <w:r w:rsidRPr="001F175B">
        <w:rPr>
          <w:rFonts w:asciiTheme="majorHAnsi" w:hAnsiTheme="majorHAnsi" w:cstheme="majorHAnsi"/>
          <w:b/>
          <w:sz w:val="26"/>
          <w:szCs w:val="26"/>
          <w:lang w:val="en-US"/>
        </w:rPr>
        <w:t>Tổng hợp ý kiến của:</w:t>
      </w:r>
    </w:p>
    <w:p w14:paraId="7458A1CE" w14:textId="47A085FE" w:rsidR="00B17677" w:rsidRPr="001F175B" w:rsidRDefault="00B17677" w:rsidP="00FC4E23">
      <w:pPr>
        <w:spacing w:after="12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 </w:t>
      </w:r>
      <w:r w:rsidR="001863F9" w:rsidRPr="001F175B">
        <w:rPr>
          <w:rFonts w:asciiTheme="majorHAnsi" w:hAnsiTheme="majorHAnsi" w:cstheme="majorHAnsi"/>
          <w:sz w:val="26"/>
          <w:szCs w:val="26"/>
          <w:lang w:val="en-US"/>
        </w:rPr>
        <w:t>1</w:t>
      </w:r>
      <w:r w:rsidR="00E10DCC">
        <w:rPr>
          <w:rFonts w:asciiTheme="majorHAnsi" w:hAnsiTheme="majorHAnsi" w:cstheme="majorHAnsi"/>
          <w:sz w:val="26"/>
          <w:szCs w:val="26"/>
          <w:lang w:val="en-US"/>
        </w:rPr>
        <w:t>5</w:t>
      </w:r>
      <w:r w:rsidRPr="001F175B">
        <w:rPr>
          <w:rFonts w:asciiTheme="majorHAnsi" w:hAnsiTheme="majorHAnsi" w:cstheme="majorHAnsi"/>
          <w:sz w:val="26"/>
          <w:szCs w:val="26"/>
          <w:lang w:val="en-US"/>
        </w:rPr>
        <w:t xml:space="preserve"> Bộ (đã có Nội vụ, Ngoại giao</w:t>
      </w:r>
      <w:r w:rsidR="00F66AA3" w:rsidRPr="001F175B">
        <w:rPr>
          <w:rFonts w:asciiTheme="majorHAnsi" w:hAnsiTheme="majorHAnsi" w:cstheme="majorHAnsi"/>
          <w:sz w:val="26"/>
          <w:szCs w:val="26"/>
          <w:lang w:val="en-US"/>
        </w:rPr>
        <w:t>, Tư pháp</w:t>
      </w:r>
      <w:r w:rsidR="004E2F51">
        <w:rPr>
          <w:rFonts w:asciiTheme="majorHAnsi" w:hAnsiTheme="majorHAnsi" w:cstheme="majorHAnsi"/>
          <w:sz w:val="26"/>
          <w:szCs w:val="26"/>
          <w:lang w:val="en-US"/>
        </w:rPr>
        <w:t>, Tài chính</w:t>
      </w:r>
      <w:r w:rsidRPr="001F175B">
        <w:rPr>
          <w:rFonts w:asciiTheme="majorHAnsi" w:hAnsiTheme="majorHAnsi" w:cstheme="majorHAnsi"/>
          <w:sz w:val="26"/>
          <w:szCs w:val="26"/>
          <w:lang w:val="en-US"/>
        </w:rPr>
        <w:t>)</w:t>
      </w:r>
    </w:p>
    <w:p w14:paraId="07444544" w14:textId="21D672EF" w:rsidR="00B17677" w:rsidRPr="001F175B" w:rsidRDefault="00B17677" w:rsidP="00B17677">
      <w:pPr>
        <w:spacing w:after="12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 </w:t>
      </w:r>
      <w:r w:rsidR="001863F9" w:rsidRPr="001F175B">
        <w:rPr>
          <w:rFonts w:asciiTheme="majorHAnsi" w:hAnsiTheme="majorHAnsi" w:cstheme="majorHAnsi"/>
          <w:sz w:val="26"/>
          <w:szCs w:val="26"/>
          <w:lang w:val="en-US"/>
        </w:rPr>
        <w:t>4</w:t>
      </w:r>
      <w:r w:rsidR="009C482E">
        <w:rPr>
          <w:rFonts w:asciiTheme="majorHAnsi" w:hAnsiTheme="majorHAnsi" w:cstheme="majorHAnsi"/>
          <w:sz w:val="26"/>
          <w:szCs w:val="26"/>
          <w:lang w:val="en-US"/>
        </w:rPr>
        <w:t>4</w:t>
      </w:r>
      <w:r w:rsidRPr="001F175B">
        <w:rPr>
          <w:rFonts w:asciiTheme="majorHAnsi" w:hAnsiTheme="majorHAnsi" w:cstheme="majorHAnsi"/>
          <w:sz w:val="26"/>
          <w:szCs w:val="26"/>
          <w:lang w:val="en-US"/>
        </w:rPr>
        <w:t xml:space="preserve"> UBND</w:t>
      </w:r>
      <w:r w:rsidR="00113C64">
        <w:rPr>
          <w:rFonts w:asciiTheme="majorHAnsi" w:hAnsiTheme="majorHAnsi" w:cstheme="majorHAnsi"/>
          <w:sz w:val="26"/>
          <w:szCs w:val="26"/>
          <w:lang w:val="en-US"/>
        </w:rPr>
        <w:t xml:space="preserve"> các tỉnh, thành phố</w:t>
      </w:r>
    </w:p>
    <w:p w14:paraId="6121E4B1" w14:textId="77777777" w:rsidR="00B17677" w:rsidRPr="001F175B" w:rsidRDefault="00FC4E23" w:rsidP="00FC4E23">
      <w:pPr>
        <w:spacing w:after="120"/>
        <w:rPr>
          <w:rFonts w:asciiTheme="majorHAnsi" w:hAnsiTheme="majorHAnsi" w:cstheme="majorHAnsi"/>
          <w:sz w:val="26"/>
          <w:szCs w:val="26"/>
          <w:lang w:val="en-US"/>
        </w:rPr>
      </w:pPr>
      <w:r w:rsidRPr="001F175B">
        <w:rPr>
          <w:rFonts w:asciiTheme="majorHAnsi" w:hAnsiTheme="majorHAnsi" w:cstheme="majorHAnsi"/>
          <w:sz w:val="26"/>
          <w:szCs w:val="26"/>
          <w:lang w:val="en-US"/>
        </w:rPr>
        <w:t>- 0</w:t>
      </w:r>
      <w:r w:rsidR="001863F9" w:rsidRPr="001F175B">
        <w:rPr>
          <w:rFonts w:asciiTheme="majorHAnsi" w:hAnsiTheme="majorHAnsi" w:cstheme="majorHAnsi"/>
          <w:sz w:val="26"/>
          <w:szCs w:val="26"/>
          <w:lang w:val="en-US"/>
        </w:rPr>
        <w:t>3</w:t>
      </w:r>
      <w:r w:rsidRPr="001F175B">
        <w:rPr>
          <w:rFonts w:asciiTheme="majorHAnsi" w:hAnsiTheme="majorHAnsi" w:cstheme="majorHAnsi"/>
          <w:sz w:val="26"/>
          <w:szCs w:val="26"/>
          <w:lang w:val="en-US"/>
        </w:rPr>
        <w:t xml:space="preserve"> </w:t>
      </w:r>
      <w:r w:rsidR="00B17677" w:rsidRPr="001F175B">
        <w:rPr>
          <w:rFonts w:asciiTheme="majorHAnsi" w:hAnsiTheme="majorHAnsi" w:cstheme="majorHAnsi"/>
          <w:sz w:val="26"/>
          <w:szCs w:val="26"/>
          <w:lang w:val="en-US"/>
        </w:rPr>
        <w:t xml:space="preserve">tổ chức khác (hiệp hội, doanh nghiệp, tổ chức) </w:t>
      </w:r>
    </w:p>
    <w:p w14:paraId="6C4F53D5" w14:textId="77777777" w:rsidR="006C5CFC" w:rsidRPr="001F175B" w:rsidRDefault="00B17677" w:rsidP="00B17677">
      <w:pPr>
        <w:spacing w:after="12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 </w:t>
      </w:r>
      <w:r w:rsidR="001863F9" w:rsidRPr="001F175B">
        <w:rPr>
          <w:rFonts w:asciiTheme="majorHAnsi" w:hAnsiTheme="majorHAnsi" w:cstheme="majorHAnsi"/>
          <w:sz w:val="26"/>
          <w:szCs w:val="26"/>
          <w:lang w:val="en-US"/>
        </w:rPr>
        <w:t>17</w:t>
      </w:r>
      <w:r w:rsidRPr="001F175B">
        <w:rPr>
          <w:rFonts w:asciiTheme="majorHAnsi" w:hAnsiTheme="majorHAnsi" w:cstheme="majorHAnsi"/>
          <w:sz w:val="26"/>
          <w:szCs w:val="26"/>
          <w:lang w:val="en-US"/>
        </w:rPr>
        <w:t xml:space="preserve"> đơn vị thuộc Bộ Công Thương.</w:t>
      </w:r>
    </w:p>
    <w:p w14:paraId="3A50040C" w14:textId="77777777" w:rsidR="00B17677" w:rsidRPr="001F175B" w:rsidRDefault="00B17677" w:rsidP="00B17677">
      <w:pPr>
        <w:spacing w:after="120"/>
        <w:rPr>
          <w:rFonts w:asciiTheme="majorHAnsi" w:hAnsiTheme="majorHAnsi" w:cstheme="majorHAnsi"/>
          <w:b/>
          <w:sz w:val="26"/>
          <w:szCs w:val="26"/>
          <w:lang w:val="en-US"/>
        </w:rPr>
      </w:pPr>
    </w:p>
    <w:tbl>
      <w:tblPr>
        <w:tblStyle w:val="TableGrid"/>
        <w:tblW w:w="0" w:type="auto"/>
        <w:tblLook w:val="04A0" w:firstRow="1" w:lastRow="0" w:firstColumn="1" w:lastColumn="0" w:noHBand="0" w:noVBand="1"/>
      </w:tblPr>
      <w:tblGrid>
        <w:gridCol w:w="657"/>
        <w:gridCol w:w="2276"/>
        <w:gridCol w:w="4611"/>
        <w:gridCol w:w="5320"/>
        <w:gridCol w:w="1414"/>
      </w:tblGrid>
      <w:tr w:rsidR="00D6760C" w:rsidRPr="001F175B" w14:paraId="4119F7A1" w14:textId="77777777" w:rsidTr="00121B2E">
        <w:tc>
          <w:tcPr>
            <w:tcW w:w="657" w:type="dxa"/>
          </w:tcPr>
          <w:p w14:paraId="2AB808F7" w14:textId="77777777" w:rsidR="00461F2F" w:rsidRPr="001F175B" w:rsidRDefault="00461F2F" w:rsidP="00DE4E50">
            <w:pPr>
              <w:spacing w:before="120" w:after="120"/>
              <w:ind w:firstLine="0"/>
              <w:jc w:val="left"/>
              <w:rPr>
                <w:rFonts w:asciiTheme="majorHAnsi" w:hAnsiTheme="majorHAnsi" w:cstheme="majorHAnsi"/>
                <w:b/>
                <w:sz w:val="26"/>
                <w:szCs w:val="26"/>
                <w:lang w:val="en-US"/>
              </w:rPr>
            </w:pPr>
            <w:r w:rsidRPr="001F175B">
              <w:rPr>
                <w:rFonts w:asciiTheme="majorHAnsi" w:hAnsiTheme="majorHAnsi" w:cstheme="majorHAnsi"/>
                <w:b/>
                <w:sz w:val="26"/>
                <w:szCs w:val="26"/>
                <w:lang w:val="en-US"/>
              </w:rPr>
              <w:t>Stt</w:t>
            </w:r>
          </w:p>
        </w:tc>
        <w:tc>
          <w:tcPr>
            <w:tcW w:w="2276" w:type="dxa"/>
          </w:tcPr>
          <w:p w14:paraId="713CC5F1" w14:textId="77777777" w:rsidR="00461F2F" w:rsidRPr="001F175B" w:rsidRDefault="00461F2F" w:rsidP="00DE4E50">
            <w:pPr>
              <w:spacing w:before="120" w:after="120"/>
              <w:ind w:firstLine="0"/>
              <w:jc w:val="left"/>
              <w:rPr>
                <w:rFonts w:asciiTheme="majorHAnsi" w:hAnsiTheme="majorHAnsi" w:cstheme="majorHAnsi"/>
                <w:b/>
                <w:sz w:val="26"/>
                <w:szCs w:val="26"/>
                <w:lang w:val="en-US"/>
              </w:rPr>
            </w:pPr>
            <w:r w:rsidRPr="001F175B">
              <w:rPr>
                <w:rFonts w:asciiTheme="majorHAnsi" w:hAnsiTheme="majorHAnsi" w:cstheme="majorHAnsi"/>
                <w:b/>
                <w:sz w:val="26"/>
                <w:szCs w:val="26"/>
                <w:lang w:val="en-US"/>
              </w:rPr>
              <w:t>Điều khoản</w:t>
            </w:r>
          </w:p>
        </w:tc>
        <w:tc>
          <w:tcPr>
            <w:tcW w:w="4611" w:type="dxa"/>
          </w:tcPr>
          <w:p w14:paraId="4382A310" w14:textId="77777777" w:rsidR="00461F2F" w:rsidRPr="001F175B" w:rsidRDefault="00461F2F" w:rsidP="00FC4E23">
            <w:pPr>
              <w:spacing w:before="120" w:after="120"/>
              <w:ind w:firstLine="0"/>
              <w:rPr>
                <w:rFonts w:asciiTheme="majorHAnsi" w:hAnsiTheme="majorHAnsi" w:cstheme="majorHAnsi"/>
                <w:b/>
                <w:sz w:val="26"/>
                <w:szCs w:val="26"/>
                <w:lang w:val="en-US"/>
              </w:rPr>
            </w:pPr>
            <w:r w:rsidRPr="001F175B">
              <w:rPr>
                <w:rFonts w:asciiTheme="majorHAnsi" w:hAnsiTheme="majorHAnsi" w:cstheme="majorHAnsi"/>
                <w:b/>
                <w:sz w:val="26"/>
                <w:szCs w:val="26"/>
                <w:lang w:val="en-US"/>
              </w:rPr>
              <w:t>Ý kiến</w:t>
            </w:r>
          </w:p>
        </w:tc>
        <w:tc>
          <w:tcPr>
            <w:tcW w:w="5320" w:type="dxa"/>
          </w:tcPr>
          <w:p w14:paraId="05B6880A" w14:textId="77777777" w:rsidR="00461F2F" w:rsidRPr="001F175B" w:rsidRDefault="00461F2F" w:rsidP="00FC4E23">
            <w:pPr>
              <w:spacing w:before="120" w:after="120"/>
              <w:ind w:firstLine="0"/>
              <w:rPr>
                <w:rFonts w:asciiTheme="majorHAnsi" w:hAnsiTheme="majorHAnsi" w:cstheme="majorHAnsi"/>
                <w:b/>
                <w:sz w:val="26"/>
                <w:szCs w:val="26"/>
                <w:lang w:val="en-US"/>
              </w:rPr>
            </w:pPr>
            <w:r w:rsidRPr="001F175B">
              <w:rPr>
                <w:rFonts w:asciiTheme="majorHAnsi" w:hAnsiTheme="majorHAnsi" w:cstheme="majorHAnsi"/>
                <w:b/>
                <w:sz w:val="26"/>
                <w:szCs w:val="26"/>
                <w:lang w:val="en-US"/>
              </w:rPr>
              <w:t>Giải trình, tiếp thu</w:t>
            </w:r>
          </w:p>
        </w:tc>
        <w:tc>
          <w:tcPr>
            <w:tcW w:w="1414" w:type="dxa"/>
          </w:tcPr>
          <w:p w14:paraId="468D9856" w14:textId="77777777" w:rsidR="00461F2F" w:rsidRPr="001F175B" w:rsidRDefault="00461F2F" w:rsidP="00DE4E50">
            <w:pPr>
              <w:spacing w:before="120" w:after="120"/>
              <w:ind w:firstLine="0"/>
              <w:jc w:val="left"/>
              <w:rPr>
                <w:rFonts w:asciiTheme="majorHAnsi" w:hAnsiTheme="majorHAnsi" w:cstheme="majorHAnsi"/>
                <w:b/>
                <w:sz w:val="26"/>
                <w:szCs w:val="26"/>
                <w:lang w:val="en-US"/>
              </w:rPr>
            </w:pPr>
            <w:r w:rsidRPr="001F175B">
              <w:rPr>
                <w:rFonts w:asciiTheme="majorHAnsi" w:hAnsiTheme="majorHAnsi" w:cstheme="majorHAnsi"/>
                <w:b/>
                <w:sz w:val="26"/>
                <w:szCs w:val="26"/>
                <w:lang w:val="en-US"/>
              </w:rPr>
              <w:t>Ghi chú</w:t>
            </w:r>
          </w:p>
        </w:tc>
      </w:tr>
      <w:tr w:rsidR="00D6760C" w:rsidRPr="001F175B" w14:paraId="757C3B9C" w14:textId="77777777" w:rsidTr="00121B2E">
        <w:tc>
          <w:tcPr>
            <w:tcW w:w="657" w:type="dxa"/>
          </w:tcPr>
          <w:p w14:paraId="1C3DB3E8" w14:textId="77777777" w:rsidR="00366E7B" w:rsidRPr="001F175B" w:rsidRDefault="00D400D4" w:rsidP="00D400D4">
            <w:pPr>
              <w:spacing w:after="120"/>
              <w:ind w:firstLine="0"/>
              <w:rPr>
                <w:rFonts w:asciiTheme="majorHAnsi" w:hAnsiTheme="majorHAnsi" w:cstheme="majorHAnsi"/>
                <w:b/>
                <w:sz w:val="26"/>
                <w:szCs w:val="26"/>
                <w:lang w:val="en-US"/>
              </w:rPr>
            </w:pPr>
            <w:r w:rsidRPr="001F175B">
              <w:rPr>
                <w:rFonts w:asciiTheme="majorHAnsi" w:hAnsiTheme="majorHAnsi" w:cstheme="majorHAnsi"/>
                <w:b/>
                <w:sz w:val="26"/>
                <w:szCs w:val="26"/>
                <w:lang w:val="en-US"/>
              </w:rPr>
              <w:t>I</w:t>
            </w:r>
          </w:p>
        </w:tc>
        <w:tc>
          <w:tcPr>
            <w:tcW w:w="2276" w:type="dxa"/>
          </w:tcPr>
          <w:p w14:paraId="062B8BA6" w14:textId="77777777" w:rsidR="00366E7B" w:rsidRPr="001F175B" w:rsidRDefault="00366E7B" w:rsidP="00DE4E50">
            <w:pPr>
              <w:spacing w:after="120"/>
              <w:ind w:firstLine="0"/>
              <w:jc w:val="left"/>
              <w:rPr>
                <w:rFonts w:asciiTheme="majorHAnsi" w:hAnsiTheme="majorHAnsi" w:cstheme="majorHAnsi"/>
                <w:b/>
                <w:sz w:val="26"/>
                <w:szCs w:val="26"/>
                <w:lang w:val="en-US"/>
              </w:rPr>
            </w:pPr>
            <w:r w:rsidRPr="001F175B">
              <w:rPr>
                <w:rFonts w:asciiTheme="majorHAnsi" w:hAnsiTheme="majorHAnsi" w:cstheme="majorHAnsi"/>
                <w:b/>
                <w:sz w:val="26"/>
                <w:szCs w:val="26"/>
                <w:lang w:val="en-US"/>
              </w:rPr>
              <w:t>Tờ trình CP</w:t>
            </w:r>
          </w:p>
        </w:tc>
        <w:tc>
          <w:tcPr>
            <w:tcW w:w="4611" w:type="dxa"/>
          </w:tcPr>
          <w:p w14:paraId="4F9913E7" w14:textId="77777777" w:rsidR="00366E7B" w:rsidRPr="001F175B" w:rsidRDefault="00366E7B" w:rsidP="00FC4E23">
            <w:pPr>
              <w:pStyle w:val="Default"/>
              <w:spacing w:before="120" w:after="120"/>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 Tại mục II.1 (trang 2), đề nghị điều chỉnh nội dung: </w:t>
            </w:r>
          </w:p>
          <w:p w14:paraId="3E9D7263" w14:textId="77777777" w:rsidR="00366E7B" w:rsidRPr="001F175B" w:rsidRDefault="00366E7B" w:rsidP="00FC4E23">
            <w:pPr>
              <w:pStyle w:val="Default"/>
              <w:spacing w:before="120" w:after="120"/>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 “</w:t>
            </w:r>
            <w:r w:rsidRPr="001F175B">
              <w:rPr>
                <w:rFonts w:asciiTheme="majorHAnsi" w:hAnsiTheme="majorHAnsi" w:cstheme="majorHAnsi"/>
                <w:i/>
                <w:iCs/>
                <w:color w:val="auto"/>
                <w:sz w:val="26"/>
                <w:szCs w:val="26"/>
              </w:rPr>
              <w:t xml:space="preserve">Bảo đảm tính minh bạch, thống nhất </w:t>
            </w:r>
            <w:r w:rsidRPr="001F175B">
              <w:rPr>
                <w:rFonts w:asciiTheme="majorHAnsi" w:hAnsiTheme="majorHAnsi" w:cstheme="majorHAnsi"/>
                <w:i/>
                <w:iCs/>
                <w:color w:val="auto"/>
                <w:sz w:val="26"/>
                <w:szCs w:val="26"/>
                <w:u w:val="single"/>
              </w:rPr>
              <w:t>trong cách</w:t>
            </w:r>
            <w:r w:rsidRPr="001F175B">
              <w:rPr>
                <w:rFonts w:asciiTheme="majorHAnsi" w:hAnsiTheme="majorHAnsi" w:cstheme="majorHAnsi"/>
                <w:i/>
                <w:iCs/>
                <w:color w:val="auto"/>
                <w:sz w:val="26"/>
                <w:szCs w:val="26"/>
              </w:rPr>
              <w:t xml:space="preserve"> tổ chức thực thi một số quy định của Luật Bảo vệ quyền lợi người tiêu dùng” </w:t>
            </w:r>
            <w:r w:rsidRPr="001F175B">
              <w:rPr>
                <w:rFonts w:asciiTheme="majorHAnsi" w:hAnsiTheme="majorHAnsi" w:cstheme="majorHAnsi"/>
                <w:color w:val="auto"/>
                <w:sz w:val="26"/>
                <w:szCs w:val="26"/>
              </w:rPr>
              <w:t xml:space="preserve">thành </w:t>
            </w:r>
          </w:p>
          <w:p w14:paraId="393A2844" w14:textId="77777777" w:rsidR="00366E7B" w:rsidRPr="001F175B" w:rsidRDefault="00366E7B" w:rsidP="00FC4E23">
            <w:pPr>
              <w:spacing w:before="120" w:after="120"/>
              <w:ind w:firstLine="0"/>
              <w:rPr>
                <w:rFonts w:asciiTheme="majorHAnsi" w:hAnsiTheme="majorHAnsi" w:cstheme="majorHAnsi"/>
                <w:i/>
                <w:iCs/>
                <w:sz w:val="26"/>
                <w:szCs w:val="26"/>
              </w:rPr>
            </w:pPr>
            <w:r w:rsidRPr="001F175B">
              <w:rPr>
                <w:rFonts w:asciiTheme="majorHAnsi" w:hAnsiTheme="majorHAnsi" w:cstheme="majorHAnsi"/>
                <w:sz w:val="26"/>
                <w:szCs w:val="26"/>
              </w:rPr>
              <w:t xml:space="preserve"> “</w:t>
            </w:r>
            <w:r w:rsidRPr="001F175B">
              <w:rPr>
                <w:rFonts w:asciiTheme="majorHAnsi" w:hAnsiTheme="majorHAnsi" w:cstheme="majorHAnsi"/>
                <w:i/>
                <w:iCs/>
                <w:sz w:val="26"/>
                <w:szCs w:val="26"/>
              </w:rPr>
              <w:t xml:space="preserve">Bảo đảm tính minh bạch, thống nhất </w:t>
            </w:r>
            <w:r w:rsidRPr="001F175B">
              <w:rPr>
                <w:rFonts w:asciiTheme="majorHAnsi" w:hAnsiTheme="majorHAnsi" w:cstheme="majorHAnsi"/>
                <w:i/>
                <w:iCs/>
                <w:sz w:val="26"/>
                <w:szCs w:val="26"/>
                <w:u w:val="single"/>
              </w:rPr>
              <w:t>trong</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tổ chức thực thi một số quy định của</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Luật Bảo vệ quyền lợi người tiêu dùng”.</w:t>
            </w:r>
          </w:p>
          <w:p w14:paraId="07278C8D" w14:textId="77777777" w:rsidR="00A37CD1" w:rsidRPr="001F175B" w:rsidRDefault="00A37CD1" w:rsidP="00FC4E23">
            <w:pPr>
              <w:pStyle w:val="Default"/>
              <w:spacing w:before="120" w:after="120"/>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 </w:t>
            </w:r>
            <w:r w:rsidRPr="001F175B">
              <w:rPr>
                <w:rFonts w:asciiTheme="majorHAnsi" w:hAnsiTheme="majorHAnsi" w:cstheme="majorHAnsi"/>
                <w:i/>
                <w:iCs/>
                <w:color w:val="auto"/>
                <w:sz w:val="26"/>
                <w:szCs w:val="26"/>
              </w:rPr>
              <w:t>-</w:t>
            </w:r>
            <w:r w:rsidRPr="001F175B">
              <w:rPr>
                <w:rFonts w:asciiTheme="majorHAnsi" w:hAnsiTheme="majorHAnsi" w:cstheme="majorHAnsi"/>
                <w:color w:val="auto"/>
                <w:sz w:val="26"/>
                <w:szCs w:val="26"/>
              </w:rPr>
              <w:t>Tại mục IV.1 (trang 4), đề nghị điều chỉnh nội dung</w:t>
            </w:r>
            <w:r w:rsidRPr="001F175B">
              <w:rPr>
                <w:rFonts w:asciiTheme="majorHAnsi" w:hAnsiTheme="majorHAnsi" w:cstheme="majorHAnsi"/>
                <w:i/>
                <w:iCs/>
                <w:color w:val="auto"/>
                <w:sz w:val="26"/>
                <w:szCs w:val="26"/>
              </w:rPr>
              <w:t xml:space="preserve">: “Chương 1: về phạm vi điều chỉnh, đối tượng áp dụng và giải thích từ (Điều 1 đến Điều 3) thành “Chương 1: Quy định chung (Điều 1 đến Điều 3)”, </w:t>
            </w:r>
            <w:r w:rsidRPr="001F175B">
              <w:rPr>
                <w:rFonts w:asciiTheme="majorHAnsi" w:hAnsiTheme="majorHAnsi" w:cstheme="majorHAnsi"/>
                <w:color w:val="auto"/>
                <w:sz w:val="26"/>
                <w:szCs w:val="26"/>
              </w:rPr>
              <w:lastRenderedPageBreak/>
              <w:t>đảm bảo thống nhất với nội dung đã được quy định tại dự thảo Nghị định.</w:t>
            </w:r>
          </w:p>
          <w:p w14:paraId="1347BA84" w14:textId="77777777" w:rsidR="00A37CD1" w:rsidRPr="001F175B" w:rsidRDefault="00A37CD1" w:rsidP="00FC4E23">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-Về nội dung của Nghị định (trang 5), đề nghị bổ sung nội dung “</w:t>
            </w:r>
            <w:r w:rsidRPr="001F175B">
              <w:rPr>
                <w:rFonts w:asciiTheme="majorHAnsi" w:hAnsiTheme="majorHAnsi" w:cstheme="majorHAnsi"/>
                <w:i/>
                <w:iCs/>
                <w:sz w:val="26"/>
                <w:szCs w:val="26"/>
              </w:rPr>
              <w:t>Nền</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tảng số lớn”</w:t>
            </w:r>
            <w:r w:rsidRPr="001F175B">
              <w:rPr>
                <w:rFonts w:asciiTheme="majorHAnsi" w:hAnsiTheme="majorHAnsi" w:cstheme="majorHAnsi"/>
                <w:sz w:val="26"/>
                <w:szCs w:val="26"/>
              </w:rPr>
              <w:t>đảm bảo thống nhất với nội dung đã được quy định tại dự thảo Nghị định.</w:t>
            </w:r>
          </w:p>
        </w:tc>
        <w:tc>
          <w:tcPr>
            <w:tcW w:w="5320" w:type="dxa"/>
          </w:tcPr>
          <w:p w14:paraId="41CB23C2" w14:textId="77777777" w:rsidR="00366E7B" w:rsidRPr="001F175B" w:rsidRDefault="00B91234"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ml:space="preserve">- </w:t>
            </w:r>
            <w:r w:rsidR="00366E7B" w:rsidRPr="001F175B">
              <w:rPr>
                <w:rFonts w:asciiTheme="majorHAnsi" w:hAnsiTheme="majorHAnsi" w:cstheme="majorHAnsi"/>
                <w:sz w:val="26"/>
                <w:szCs w:val="26"/>
                <w:lang w:val="en-US"/>
              </w:rPr>
              <w:t>Tiếp thu</w:t>
            </w:r>
          </w:p>
          <w:p w14:paraId="2927A018" w14:textId="77777777" w:rsidR="00366E7B" w:rsidRPr="001F175B" w:rsidRDefault="00366E7B"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Cơ quan chủ trì soạn thảo xin tiếp thu</w:t>
            </w:r>
            <w:r w:rsidR="00DE008E" w:rsidRPr="001F175B">
              <w:rPr>
                <w:rFonts w:asciiTheme="majorHAnsi" w:hAnsiTheme="majorHAnsi" w:cstheme="majorHAnsi"/>
                <w:sz w:val="26"/>
                <w:szCs w:val="26"/>
                <w:lang w:val="en-US"/>
              </w:rPr>
              <w:t xml:space="preserve"> các ý kiến</w:t>
            </w:r>
            <w:r w:rsidRPr="001F175B">
              <w:rPr>
                <w:rFonts w:asciiTheme="majorHAnsi" w:hAnsiTheme="majorHAnsi" w:cstheme="majorHAnsi"/>
                <w:sz w:val="26"/>
                <w:szCs w:val="26"/>
                <w:lang w:val="en-US"/>
              </w:rPr>
              <w:t xml:space="preserve"> để sửa tương ứng</w:t>
            </w:r>
            <w:r w:rsidR="00DE008E" w:rsidRPr="001F175B">
              <w:rPr>
                <w:rFonts w:asciiTheme="majorHAnsi" w:hAnsiTheme="majorHAnsi" w:cstheme="majorHAnsi"/>
                <w:sz w:val="26"/>
                <w:szCs w:val="26"/>
                <w:lang w:val="en-US"/>
              </w:rPr>
              <w:t xml:space="preserve"> trong Tờ trình CP</w:t>
            </w:r>
            <w:r w:rsidR="00B91234" w:rsidRPr="001F175B">
              <w:rPr>
                <w:rFonts w:asciiTheme="majorHAnsi" w:hAnsiTheme="majorHAnsi" w:cstheme="majorHAnsi"/>
                <w:sz w:val="26"/>
                <w:szCs w:val="26"/>
                <w:lang w:val="en-US"/>
              </w:rPr>
              <w:t>.</w:t>
            </w:r>
          </w:p>
          <w:p w14:paraId="703591A8" w14:textId="77777777" w:rsidR="00B91234" w:rsidRPr="001F175B" w:rsidRDefault="00B91234"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Đối với ý kiến về bổ sung “nền tảng số lớn” tại trang 5 của dự thảo Tờ trình: hiện nội dung này đã được thể hiện tại Điều 24 của Dự thảo. Vì vậy, để tránh trùng lặp, Cơ quan chủ trì soạn thảo xin giữ như Dự thảo hiện hành.</w:t>
            </w:r>
          </w:p>
        </w:tc>
        <w:tc>
          <w:tcPr>
            <w:tcW w:w="1414" w:type="dxa"/>
          </w:tcPr>
          <w:p w14:paraId="5221CB2C" w14:textId="77777777" w:rsidR="00366E7B" w:rsidRPr="001F175B" w:rsidRDefault="004F6835"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Lào Cai</w:t>
            </w:r>
          </w:p>
        </w:tc>
      </w:tr>
      <w:tr w:rsidR="00A20A74" w:rsidRPr="001F175B" w14:paraId="4E4F1674" w14:textId="77777777" w:rsidTr="00121B2E">
        <w:tc>
          <w:tcPr>
            <w:tcW w:w="657" w:type="dxa"/>
          </w:tcPr>
          <w:p w14:paraId="3A07CDB4" w14:textId="77777777" w:rsidR="00A20A74" w:rsidRPr="001F175B" w:rsidRDefault="00A20A74" w:rsidP="004F6835">
            <w:pPr>
              <w:pStyle w:val="ListParagraph"/>
              <w:spacing w:after="120" w:line="240" w:lineRule="auto"/>
              <w:ind w:left="0"/>
              <w:rPr>
                <w:rFonts w:asciiTheme="majorHAnsi" w:hAnsiTheme="majorHAnsi" w:cstheme="majorHAnsi"/>
                <w:b/>
                <w:sz w:val="26"/>
                <w:szCs w:val="26"/>
              </w:rPr>
            </w:pPr>
          </w:p>
        </w:tc>
        <w:tc>
          <w:tcPr>
            <w:tcW w:w="2276" w:type="dxa"/>
          </w:tcPr>
          <w:p w14:paraId="586B39F2" w14:textId="77777777" w:rsidR="00A20A74" w:rsidRPr="001F175B" w:rsidRDefault="00A20A74" w:rsidP="00DE4E50">
            <w:pPr>
              <w:spacing w:after="120"/>
              <w:ind w:firstLine="0"/>
              <w:jc w:val="left"/>
              <w:rPr>
                <w:rFonts w:asciiTheme="majorHAnsi" w:hAnsiTheme="majorHAnsi" w:cstheme="majorHAnsi"/>
                <w:b/>
                <w:sz w:val="26"/>
                <w:szCs w:val="26"/>
                <w:lang w:val="en-US"/>
              </w:rPr>
            </w:pPr>
          </w:p>
        </w:tc>
        <w:tc>
          <w:tcPr>
            <w:tcW w:w="4611" w:type="dxa"/>
          </w:tcPr>
          <w:p w14:paraId="249AE4AA" w14:textId="77777777" w:rsidR="00A20A74" w:rsidRPr="001F175B" w:rsidRDefault="00A20A74"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Mục I, khoản 2: đề nghị tổng kết, phân tích những kết quả đạt được cũng như những bất cập, vướng mắc trong quá trình triển khai thực hiện Nghị định số 99/2011/NĐ-CP</w:t>
            </w:r>
          </w:p>
        </w:tc>
        <w:tc>
          <w:tcPr>
            <w:tcW w:w="5320" w:type="dxa"/>
          </w:tcPr>
          <w:p w14:paraId="654308E0" w14:textId="3858AB27" w:rsidR="00A20A74" w:rsidRDefault="00BC520B" w:rsidP="00FC4E23">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Tiếp thu</w:t>
            </w:r>
          </w:p>
          <w:p w14:paraId="57B85F47" w14:textId="6FB38253" w:rsidR="00A20A74" w:rsidRPr="001F175B" w:rsidRDefault="00BC520B" w:rsidP="00BC520B">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 xml:space="preserve">Cơ quan soạn thảo đã bổ sung nội dung về kết quả thực thi, tồn tại, hạn chế trong quá trình thực thi </w:t>
            </w:r>
            <w:r w:rsidR="00A20A74" w:rsidRPr="001F175B">
              <w:rPr>
                <w:rFonts w:asciiTheme="majorHAnsi" w:hAnsiTheme="majorHAnsi" w:cstheme="majorHAnsi"/>
                <w:sz w:val="26"/>
                <w:szCs w:val="26"/>
                <w:lang w:val="en-US"/>
              </w:rPr>
              <w:t>Nghị định số 99/2011/NĐ-CP</w:t>
            </w:r>
            <w:r>
              <w:rPr>
                <w:rFonts w:asciiTheme="majorHAnsi" w:hAnsiTheme="majorHAnsi" w:cstheme="majorHAnsi"/>
                <w:sz w:val="26"/>
                <w:szCs w:val="26"/>
                <w:lang w:val="en-US"/>
              </w:rPr>
              <w:t xml:space="preserve"> tại Mục I.2 dự thảo Tờ trình.</w:t>
            </w:r>
          </w:p>
        </w:tc>
        <w:tc>
          <w:tcPr>
            <w:tcW w:w="1414" w:type="dxa"/>
          </w:tcPr>
          <w:p w14:paraId="572C01D4" w14:textId="77777777" w:rsidR="00A20A74" w:rsidRPr="001F175B" w:rsidRDefault="00A20A74"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Y tế</w:t>
            </w:r>
          </w:p>
        </w:tc>
      </w:tr>
      <w:tr w:rsidR="00D6760C" w:rsidRPr="001F175B" w14:paraId="19EFEABA" w14:textId="77777777" w:rsidTr="00121B2E">
        <w:tc>
          <w:tcPr>
            <w:tcW w:w="657" w:type="dxa"/>
          </w:tcPr>
          <w:p w14:paraId="4B1D4452" w14:textId="77777777" w:rsidR="00B67FBF" w:rsidRPr="001F175B" w:rsidRDefault="00B67FBF" w:rsidP="004F6835">
            <w:pPr>
              <w:pStyle w:val="ListParagraph"/>
              <w:spacing w:after="120" w:line="240" w:lineRule="auto"/>
              <w:ind w:left="0"/>
              <w:rPr>
                <w:rFonts w:asciiTheme="majorHAnsi" w:hAnsiTheme="majorHAnsi" w:cstheme="majorHAnsi"/>
                <w:b/>
                <w:sz w:val="26"/>
                <w:szCs w:val="26"/>
              </w:rPr>
            </w:pPr>
          </w:p>
        </w:tc>
        <w:tc>
          <w:tcPr>
            <w:tcW w:w="2276" w:type="dxa"/>
          </w:tcPr>
          <w:p w14:paraId="3CD2D202" w14:textId="77777777" w:rsidR="00B67FBF" w:rsidRPr="001F175B" w:rsidRDefault="00B67FBF" w:rsidP="00DE4E50">
            <w:pPr>
              <w:spacing w:after="120"/>
              <w:ind w:firstLine="0"/>
              <w:jc w:val="left"/>
              <w:rPr>
                <w:rFonts w:asciiTheme="majorHAnsi" w:hAnsiTheme="majorHAnsi" w:cstheme="majorHAnsi"/>
                <w:b/>
                <w:sz w:val="26"/>
                <w:szCs w:val="26"/>
                <w:lang w:val="en-US"/>
              </w:rPr>
            </w:pPr>
          </w:p>
        </w:tc>
        <w:tc>
          <w:tcPr>
            <w:tcW w:w="4611" w:type="dxa"/>
          </w:tcPr>
          <w:p w14:paraId="7ECF76DB" w14:textId="77777777" w:rsidR="00B67FBF" w:rsidRPr="001F175B" w:rsidRDefault="00765096" w:rsidP="00FC4E23">
            <w:pPr>
              <w:spacing w:after="120"/>
              <w:ind w:firstLine="0"/>
              <w:rPr>
                <w:rFonts w:asciiTheme="majorHAnsi" w:hAnsiTheme="majorHAnsi" w:cstheme="majorHAnsi"/>
                <w:spacing w:val="-4"/>
                <w:sz w:val="26"/>
                <w:szCs w:val="26"/>
                <w:lang w:val="en-US"/>
              </w:rPr>
            </w:pPr>
            <w:r w:rsidRPr="001F175B">
              <w:rPr>
                <w:rFonts w:asciiTheme="majorHAnsi" w:hAnsiTheme="majorHAnsi" w:cstheme="majorHAnsi"/>
                <w:sz w:val="26"/>
                <w:szCs w:val="26"/>
              </w:rPr>
              <w:t>Đ</w:t>
            </w:r>
            <w:r w:rsidR="00B67FBF" w:rsidRPr="001F175B">
              <w:rPr>
                <w:rFonts w:asciiTheme="majorHAnsi" w:hAnsiTheme="majorHAnsi" w:cstheme="majorHAnsi"/>
                <w:sz w:val="26"/>
                <w:szCs w:val="26"/>
              </w:rPr>
              <w:t>ề nghị nghiên cứu, bổ sung tại Mục I dự thảo Tờ trình cơ sở chính trị, cơ sở pháp lý, trong đó làm rõ việc ban hành Nghị định thuộc trường hợp ban hành Nghị định theo quy định tại khoản 1 Điều 19 Luật ban hành văn bản quy phạm pháp luật năm 2015 (sửa đổi, bổ sung năm 2020).</w:t>
            </w:r>
          </w:p>
        </w:tc>
        <w:tc>
          <w:tcPr>
            <w:tcW w:w="5320" w:type="dxa"/>
          </w:tcPr>
          <w:p w14:paraId="780FB17B" w14:textId="77777777" w:rsidR="00B67FBF" w:rsidRPr="001F175B" w:rsidRDefault="00765096"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0D18BAB1" w14:textId="77777777" w:rsidR="00232FE6" w:rsidRPr="001F175B" w:rsidRDefault="00232FE6"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Bổ sung thêm nội dung tại “Mục 1. Cơ sở pháp lý”.</w:t>
            </w:r>
          </w:p>
        </w:tc>
        <w:tc>
          <w:tcPr>
            <w:tcW w:w="1414" w:type="dxa"/>
          </w:tcPr>
          <w:p w14:paraId="08BEC749" w14:textId="77777777" w:rsidR="00B67FBF" w:rsidRPr="001F175B" w:rsidRDefault="00B67FBF"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Bộ Nội </w:t>
            </w:r>
            <w:r w:rsidR="00337463" w:rsidRPr="001F175B">
              <w:rPr>
                <w:rFonts w:asciiTheme="majorHAnsi" w:hAnsiTheme="majorHAnsi" w:cstheme="majorHAnsi"/>
                <w:sz w:val="26"/>
                <w:szCs w:val="26"/>
                <w:lang w:val="en-US"/>
              </w:rPr>
              <w:t>v</w:t>
            </w:r>
            <w:r w:rsidRPr="001F175B">
              <w:rPr>
                <w:rFonts w:asciiTheme="majorHAnsi" w:hAnsiTheme="majorHAnsi" w:cstheme="majorHAnsi"/>
                <w:sz w:val="26"/>
                <w:szCs w:val="26"/>
                <w:lang w:val="en-US"/>
              </w:rPr>
              <w:t>ụ</w:t>
            </w:r>
          </w:p>
        </w:tc>
      </w:tr>
      <w:tr w:rsidR="00C45F28" w:rsidRPr="001F175B" w14:paraId="01EECC7E" w14:textId="77777777" w:rsidTr="00121B2E">
        <w:tc>
          <w:tcPr>
            <w:tcW w:w="657" w:type="dxa"/>
          </w:tcPr>
          <w:p w14:paraId="240CA5AF" w14:textId="77777777" w:rsidR="00C45F28" w:rsidRPr="001F175B" w:rsidRDefault="00C45F28" w:rsidP="004F6835">
            <w:pPr>
              <w:pStyle w:val="ListParagraph"/>
              <w:spacing w:after="120" w:line="240" w:lineRule="auto"/>
              <w:ind w:left="0"/>
              <w:rPr>
                <w:rFonts w:asciiTheme="majorHAnsi" w:hAnsiTheme="majorHAnsi" w:cstheme="majorHAnsi"/>
                <w:b/>
                <w:sz w:val="26"/>
                <w:szCs w:val="26"/>
              </w:rPr>
            </w:pPr>
          </w:p>
        </w:tc>
        <w:tc>
          <w:tcPr>
            <w:tcW w:w="2276" w:type="dxa"/>
          </w:tcPr>
          <w:p w14:paraId="143CE253" w14:textId="77777777" w:rsidR="00C45F28" w:rsidRPr="001F175B" w:rsidRDefault="00C45F28" w:rsidP="00DE4E50">
            <w:pPr>
              <w:spacing w:after="120"/>
              <w:ind w:firstLine="0"/>
              <w:jc w:val="left"/>
              <w:rPr>
                <w:rFonts w:asciiTheme="majorHAnsi" w:hAnsiTheme="majorHAnsi" w:cstheme="majorHAnsi"/>
                <w:b/>
                <w:sz w:val="26"/>
                <w:szCs w:val="26"/>
                <w:lang w:val="en-US"/>
              </w:rPr>
            </w:pPr>
          </w:p>
        </w:tc>
        <w:tc>
          <w:tcPr>
            <w:tcW w:w="4611" w:type="dxa"/>
          </w:tcPr>
          <w:p w14:paraId="7EC34305" w14:textId="77777777" w:rsidR="00C45F28" w:rsidRPr="001F175B" w:rsidRDefault="00C45F28"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Về cơ sở pháp lý: đề nghị bỏ nội dung liên quan đến Quyết định số 857/QĐ-TTg, tập trung vào Luật Bảo vệ quyền lợi người tiêu dùng </w:t>
            </w:r>
          </w:p>
        </w:tc>
        <w:tc>
          <w:tcPr>
            <w:tcW w:w="5320" w:type="dxa"/>
          </w:tcPr>
          <w:p w14:paraId="23EF11DA" w14:textId="77777777" w:rsidR="00C45F28" w:rsidRPr="001F175B" w:rsidRDefault="00C45F28"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258C9590" w14:textId="77777777" w:rsidR="00C45F28" w:rsidRPr="001F175B" w:rsidRDefault="00C45F28"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Để bảo đảm tính thuận tiện trong theo dõi các văn bản, nội dung có liên quan</w:t>
            </w:r>
            <w:r w:rsidR="00A20A74" w:rsidRPr="001F175B">
              <w:rPr>
                <w:rFonts w:asciiTheme="majorHAnsi" w:hAnsiTheme="majorHAnsi" w:cstheme="majorHAnsi"/>
                <w:sz w:val="26"/>
                <w:szCs w:val="26"/>
                <w:lang w:val="en-US"/>
              </w:rPr>
              <w:t xml:space="preserve">, Dự thảo xin giữ nguyên như hiện hành. </w:t>
            </w:r>
          </w:p>
        </w:tc>
        <w:tc>
          <w:tcPr>
            <w:tcW w:w="1414" w:type="dxa"/>
          </w:tcPr>
          <w:p w14:paraId="1D528616" w14:textId="77777777" w:rsidR="00C45F28" w:rsidRPr="001F175B" w:rsidRDefault="00A20A74"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Y tế</w:t>
            </w:r>
          </w:p>
        </w:tc>
      </w:tr>
      <w:tr w:rsidR="00D6760C" w:rsidRPr="001F175B" w14:paraId="74485CB1" w14:textId="77777777" w:rsidTr="00121B2E">
        <w:tc>
          <w:tcPr>
            <w:tcW w:w="657" w:type="dxa"/>
          </w:tcPr>
          <w:p w14:paraId="4127B0BA" w14:textId="77777777" w:rsidR="00337463" w:rsidRPr="001F175B" w:rsidRDefault="00337463" w:rsidP="004F6835">
            <w:pPr>
              <w:pStyle w:val="ListParagraph"/>
              <w:spacing w:after="120" w:line="240" w:lineRule="auto"/>
              <w:ind w:left="0"/>
              <w:rPr>
                <w:rFonts w:asciiTheme="majorHAnsi" w:hAnsiTheme="majorHAnsi" w:cstheme="majorHAnsi"/>
                <w:b/>
                <w:sz w:val="26"/>
                <w:szCs w:val="26"/>
              </w:rPr>
            </w:pPr>
          </w:p>
        </w:tc>
        <w:tc>
          <w:tcPr>
            <w:tcW w:w="2276" w:type="dxa"/>
          </w:tcPr>
          <w:p w14:paraId="2AB396D5" w14:textId="77777777" w:rsidR="00337463" w:rsidRPr="001F175B" w:rsidRDefault="00337463" w:rsidP="00DE4E50">
            <w:pPr>
              <w:spacing w:after="120"/>
              <w:ind w:firstLine="0"/>
              <w:jc w:val="left"/>
              <w:rPr>
                <w:rFonts w:asciiTheme="majorHAnsi" w:hAnsiTheme="majorHAnsi" w:cstheme="majorHAnsi"/>
                <w:b/>
                <w:sz w:val="26"/>
                <w:szCs w:val="26"/>
                <w:lang w:val="en-US"/>
              </w:rPr>
            </w:pPr>
          </w:p>
        </w:tc>
        <w:tc>
          <w:tcPr>
            <w:tcW w:w="4611" w:type="dxa"/>
          </w:tcPr>
          <w:p w14:paraId="46AE29E4" w14:textId="77777777" w:rsidR="00337463" w:rsidRPr="001F175B" w:rsidRDefault="00337463" w:rsidP="00FC4E23">
            <w:pPr>
              <w:spacing w:after="120"/>
              <w:ind w:firstLine="0"/>
              <w:rPr>
                <w:rFonts w:asciiTheme="majorHAnsi" w:hAnsiTheme="majorHAnsi" w:cstheme="majorHAnsi"/>
                <w:spacing w:val="-4"/>
                <w:sz w:val="26"/>
                <w:szCs w:val="26"/>
                <w:lang w:val="en-US"/>
              </w:rPr>
            </w:pPr>
            <w:r w:rsidRPr="001F175B">
              <w:rPr>
                <w:rFonts w:asciiTheme="majorHAnsi" w:hAnsiTheme="majorHAnsi" w:cstheme="majorHAnsi"/>
                <w:sz w:val="26"/>
                <w:szCs w:val="26"/>
              </w:rPr>
              <w:t xml:space="preserve">Về nguồn lực, điều kiện bảo đảm thi hành Nghị định sau khi được ban hành phải bảo đảm không làm tăng thêm đầu mối tổ chức và biên chế (người hưởng lương từ ngân sách nhà nước) theo đúng chỉ đạo tại Nghị quyết số 18- NQ/TW ngày 25/10/2017 của Hội nghị Trung ương 6 khóa XII một số </w:t>
            </w:r>
            <w:r w:rsidRPr="001F175B">
              <w:rPr>
                <w:rFonts w:asciiTheme="majorHAnsi" w:hAnsiTheme="majorHAnsi" w:cstheme="majorHAnsi"/>
                <w:sz w:val="26"/>
                <w:szCs w:val="26"/>
              </w:rPr>
              <w:lastRenderedPageBreak/>
              <w:t>vấn đề về tiếp tục đổi mới, sắp xếp tổ chức bộ máy của hệ thống chính trị tinh gọn, hoạt động hiệu lực, hiệu quả</w:t>
            </w:r>
          </w:p>
        </w:tc>
        <w:tc>
          <w:tcPr>
            <w:tcW w:w="5320" w:type="dxa"/>
          </w:tcPr>
          <w:p w14:paraId="2289F8BB" w14:textId="77777777" w:rsidR="00337463" w:rsidRPr="001F175B" w:rsidRDefault="00337463"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2217DCCD" w14:textId="77777777" w:rsidR="00C06D44" w:rsidRPr="001F175B" w:rsidRDefault="00C06D44"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Bổ sung thêm nội dung tại </w:t>
            </w:r>
            <w:r w:rsidR="00232FE6" w:rsidRPr="001F175B">
              <w:rPr>
                <w:rFonts w:asciiTheme="majorHAnsi" w:hAnsiTheme="majorHAnsi" w:cstheme="majorHAnsi"/>
                <w:sz w:val="26"/>
                <w:szCs w:val="26"/>
                <w:lang w:val="en-US"/>
              </w:rPr>
              <w:t>“</w:t>
            </w:r>
            <w:r w:rsidRPr="001F175B">
              <w:rPr>
                <w:rFonts w:asciiTheme="majorHAnsi" w:hAnsiTheme="majorHAnsi" w:cstheme="majorHAnsi"/>
                <w:sz w:val="26"/>
                <w:szCs w:val="26"/>
                <w:lang w:val="en-US"/>
              </w:rPr>
              <w:t xml:space="preserve">Mục 2. Quan điểm xây dựng” </w:t>
            </w:r>
            <w:r w:rsidR="00232FE6" w:rsidRPr="001F175B">
              <w:rPr>
                <w:rFonts w:asciiTheme="majorHAnsi" w:hAnsiTheme="majorHAnsi" w:cstheme="majorHAnsi"/>
                <w:sz w:val="26"/>
                <w:szCs w:val="26"/>
                <w:lang w:val="en-US"/>
              </w:rPr>
              <w:t>của Dự thảo Tờ rình</w:t>
            </w:r>
          </w:p>
        </w:tc>
        <w:tc>
          <w:tcPr>
            <w:tcW w:w="1414" w:type="dxa"/>
          </w:tcPr>
          <w:p w14:paraId="087E672A" w14:textId="77777777" w:rsidR="00337463" w:rsidRPr="001F175B" w:rsidRDefault="00337463"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Nội vụ</w:t>
            </w:r>
          </w:p>
        </w:tc>
      </w:tr>
      <w:tr w:rsidR="00D6760C" w:rsidRPr="001F175B" w14:paraId="735F80BA" w14:textId="77777777" w:rsidTr="00121B2E">
        <w:tc>
          <w:tcPr>
            <w:tcW w:w="657" w:type="dxa"/>
          </w:tcPr>
          <w:p w14:paraId="1718F979" w14:textId="77777777" w:rsidR="00407830" w:rsidRPr="001F175B" w:rsidRDefault="00407830" w:rsidP="004F6835">
            <w:pPr>
              <w:pStyle w:val="ListParagraph"/>
              <w:spacing w:after="120" w:line="240" w:lineRule="auto"/>
              <w:ind w:left="0"/>
              <w:rPr>
                <w:rFonts w:asciiTheme="majorHAnsi" w:hAnsiTheme="majorHAnsi" w:cstheme="majorHAnsi"/>
                <w:b/>
                <w:sz w:val="26"/>
                <w:szCs w:val="26"/>
              </w:rPr>
            </w:pPr>
          </w:p>
        </w:tc>
        <w:tc>
          <w:tcPr>
            <w:tcW w:w="2276" w:type="dxa"/>
          </w:tcPr>
          <w:p w14:paraId="34276482" w14:textId="77777777" w:rsidR="00407830" w:rsidRPr="001F175B" w:rsidRDefault="00407830" w:rsidP="00DE4E50">
            <w:pPr>
              <w:spacing w:after="120"/>
              <w:ind w:firstLine="0"/>
              <w:jc w:val="left"/>
              <w:rPr>
                <w:rFonts w:asciiTheme="majorHAnsi" w:hAnsiTheme="majorHAnsi" w:cstheme="majorHAnsi"/>
                <w:b/>
                <w:sz w:val="26"/>
                <w:szCs w:val="26"/>
                <w:lang w:val="en-US"/>
              </w:rPr>
            </w:pPr>
          </w:p>
        </w:tc>
        <w:tc>
          <w:tcPr>
            <w:tcW w:w="4611" w:type="dxa"/>
          </w:tcPr>
          <w:p w14:paraId="6647A8FD" w14:textId="77777777" w:rsidR="00407830" w:rsidRPr="001F175B" w:rsidRDefault="00407830"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pacing w:val="-4"/>
                <w:sz w:val="26"/>
                <w:szCs w:val="26"/>
                <w:lang w:val="en-US"/>
              </w:rPr>
              <w:t>D</w:t>
            </w:r>
            <w:r w:rsidRPr="001F175B">
              <w:rPr>
                <w:rFonts w:asciiTheme="majorHAnsi" w:hAnsiTheme="majorHAnsi" w:cstheme="majorHAnsi"/>
                <w:spacing w:val="-4"/>
                <w:sz w:val="26"/>
                <w:szCs w:val="26"/>
              </w:rPr>
              <w:t>ự thảo Tờ trình có nêu xây dựng dự thảo Nghị định để quy định chi tiết Khoản 2 Điều 10 (về các hành vi bị nghiêm cấm thực hiện đối với tổ chức, cá nhân kinh doanh bán hàng đa cấp) và Điều 45 (về trách nhiệm của tổ chức, cá nhân bán hàng đa cấp), tuy nhiên trong dự thảo Nghị định không có điều, khoản nào quy định vấn đề này, đề nghị cơ quan soạn thảo nghiên cứu lại.</w:t>
            </w:r>
          </w:p>
        </w:tc>
        <w:tc>
          <w:tcPr>
            <w:tcW w:w="5320" w:type="dxa"/>
          </w:tcPr>
          <w:p w14:paraId="3339A1EC" w14:textId="77777777" w:rsidR="00407830" w:rsidRDefault="00DC0DEB" w:rsidP="00FC4E23">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Tiếp thu</w:t>
            </w:r>
          </w:p>
          <w:p w14:paraId="4505BA1E" w14:textId="26B43ED2" w:rsidR="00921122" w:rsidRPr="001F175B" w:rsidRDefault="00921122" w:rsidP="00921122">
            <w:pPr>
              <w:spacing w:after="240"/>
              <w:ind w:firstLine="0"/>
              <w:rPr>
                <w:rFonts w:asciiTheme="majorHAnsi" w:hAnsiTheme="majorHAnsi" w:cstheme="majorHAnsi"/>
                <w:sz w:val="26"/>
                <w:szCs w:val="26"/>
                <w:lang w:val="en-US"/>
              </w:rPr>
            </w:pPr>
            <w:r>
              <w:rPr>
                <w:szCs w:val="28"/>
                <w:lang w:val="de-DE"/>
              </w:rPr>
              <w:t>Cơ quan soạn thảo đã</w:t>
            </w:r>
            <w:r w:rsidR="00DC0DEB" w:rsidRPr="0019702F">
              <w:rPr>
                <w:szCs w:val="28"/>
                <w:lang w:val="de-DE"/>
              </w:rPr>
              <w:t xml:space="preserve"> bổ sung 02 Điều </w:t>
            </w:r>
            <w:r>
              <w:rPr>
                <w:szCs w:val="28"/>
                <w:lang w:val="de-DE"/>
              </w:rPr>
              <w:t>25 và 26 để quy định chi tiết nội dung về bán hàng đa cấp được quy định tại Luật Bảo vệ quyền lợi người tiêu dùng.</w:t>
            </w:r>
          </w:p>
          <w:p w14:paraId="662AE2FA" w14:textId="3E164B21" w:rsidR="00DC0DEB" w:rsidRPr="001F175B" w:rsidRDefault="00DC0DEB" w:rsidP="00DC0DEB">
            <w:pPr>
              <w:spacing w:before="120" w:after="240"/>
              <w:ind w:firstLine="709"/>
              <w:rPr>
                <w:rFonts w:asciiTheme="majorHAnsi" w:hAnsiTheme="majorHAnsi" w:cstheme="majorHAnsi"/>
                <w:sz w:val="26"/>
                <w:szCs w:val="26"/>
                <w:lang w:val="en-US"/>
              </w:rPr>
            </w:pPr>
          </w:p>
        </w:tc>
        <w:tc>
          <w:tcPr>
            <w:tcW w:w="1414" w:type="dxa"/>
          </w:tcPr>
          <w:p w14:paraId="16526E55" w14:textId="77777777" w:rsidR="00407830" w:rsidRPr="001F175B" w:rsidRDefault="00407830"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Sóc Trăng</w:t>
            </w:r>
            <w:r w:rsidR="00305E09" w:rsidRPr="001F175B">
              <w:rPr>
                <w:rFonts w:asciiTheme="majorHAnsi" w:hAnsiTheme="majorHAnsi" w:cstheme="majorHAnsi"/>
                <w:sz w:val="26"/>
                <w:szCs w:val="26"/>
                <w:lang w:val="en-US"/>
              </w:rPr>
              <w:t>; Hà Nam</w:t>
            </w:r>
            <w:r w:rsidR="00671C7B" w:rsidRPr="001F175B">
              <w:rPr>
                <w:rFonts w:asciiTheme="majorHAnsi" w:hAnsiTheme="majorHAnsi" w:cstheme="majorHAnsi"/>
                <w:sz w:val="26"/>
                <w:szCs w:val="26"/>
                <w:lang w:val="en-US"/>
              </w:rPr>
              <w:t>; Bộ QP</w:t>
            </w:r>
            <w:r w:rsidR="00B101C1" w:rsidRPr="001F175B">
              <w:rPr>
                <w:rFonts w:asciiTheme="majorHAnsi" w:hAnsiTheme="majorHAnsi" w:cstheme="majorHAnsi"/>
                <w:sz w:val="26"/>
                <w:szCs w:val="26"/>
                <w:lang w:val="en-US"/>
              </w:rPr>
              <w:t>; Bộ Xây dựng</w:t>
            </w:r>
          </w:p>
        </w:tc>
      </w:tr>
      <w:tr w:rsidR="00D6760C" w:rsidRPr="001F175B" w14:paraId="6E5EDC3D" w14:textId="77777777" w:rsidTr="00121B2E">
        <w:tc>
          <w:tcPr>
            <w:tcW w:w="657" w:type="dxa"/>
          </w:tcPr>
          <w:p w14:paraId="31DA5535" w14:textId="77777777" w:rsidR="00495B0F" w:rsidRPr="001F175B" w:rsidRDefault="00495B0F" w:rsidP="004F6835">
            <w:pPr>
              <w:pStyle w:val="ListParagraph"/>
              <w:spacing w:after="120" w:line="240" w:lineRule="auto"/>
              <w:ind w:left="0"/>
              <w:rPr>
                <w:rFonts w:asciiTheme="majorHAnsi" w:hAnsiTheme="majorHAnsi" w:cstheme="majorHAnsi"/>
                <w:b/>
                <w:sz w:val="26"/>
                <w:szCs w:val="26"/>
              </w:rPr>
            </w:pPr>
          </w:p>
        </w:tc>
        <w:tc>
          <w:tcPr>
            <w:tcW w:w="2276" w:type="dxa"/>
          </w:tcPr>
          <w:p w14:paraId="2003B2FD" w14:textId="77777777" w:rsidR="00495B0F" w:rsidRPr="001F175B" w:rsidRDefault="00495B0F" w:rsidP="00DE4E50">
            <w:pPr>
              <w:spacing w:after="120"/>
              <w:ind w:firstLine="0"/>
              <w:jc w:val="left"/>
              <w:rPr>
                <w:rFonts w:asciiTheme="majorHAnsi" w:hAnsiTheme="majorHAnsi" w:cstheme="majorHAnsi"/>
                <w:b/>
                <w:sz w:val="26"/>
                <w:szCs w:val="26"/>
                <w:lang w:val="en-US"/>
              </w:rPr>
            </w:pPr>
          </w:p>
        </w:tc>
        <w:tc>
          <w:tcPr>
            <w:tcW w:w="4611" w:type="dxa"/>
          </w:tcPr>
          <w:p w14:paraId="48F65A7E" w14:textId="77777777" w:rsidR="00495B0F" w:rsidRPr="001F175B" w:rsidRDefault="00495B0F" w:rsidP="00FC4E23">
            <w:pPr>
              <w:spacing w:after="120"/>
              <w:ind w:firstLine="0"/>
              <w:rPr>
                <w:rFonts w:asciiTheme="majorHAnsi" w:hAnsiTheme="majorHAnsi" w:cstheme="majorHAnsi"/>
                <w:sz w:val="26"/>
                <w:szCs w:val="26"/>
                <w:lang w:val="sv-SE"/>
              </w:rPr>
            </w:pPr>
            <w:r w:rsidRPr="001F175B">
              <w:rPr>
                <w:rFonts w:asciiTheme="majorHAnsi" w:hAnsiTheme="majorHAnsi" w:cstheme="majorHAnsi"/>
                <w:sz w:val="26"/>
                <w:szCs w:val="26"/>
                <w:lang w:val="sv-SE"/>
              </w:rPr>
              <w:t xml:space="preserve">Đề nghị nghiên cứu, điều chỉnh đúng quy định tại Mẫu số </w:t>
            </w:r>
            <w:r w:rsidR="00EC1B87" w:rsidRPr="001F175B">
              <w:rPr>
                <w:rFonts w:asciiTheme="majorHAnsi" w:hAnsiTheme="majorHAnsi" w:cstheme="majorHAnsi"/>
                <w:sz w:val="26"/>
                <w:szCs w:val="26"/>
                <w:lang w:val="sv-SE"/>
              </w:rPr>
              <w:t xml:space="preserve">01, </w:t>
            </w:r>
            <w:r w:rsidRPr="001F175B">
              <w:rPr>
                <w:rFonts w:asciiTheme="majorHAnsi" w:hAnsiTheme="majorHAnsi" w:cstheme="majorHAnsi"/>
                <w:sz w:val="26"/>
                <w:szCs w:val="26"/>
                <w:lang w:val="sv-SE"/>
              </w:rPr>
              <w:t>03 Phụ lục V kèm theo Nghị định số 154/2020/NĐ-CP ngày 31/12/2020 của Chính phủ sửa đổi, bổ sung một số điều của Nghị định số 34/2016/NĐ-CP ngày 14 tháng 5 năm 2016 của Chính phủ quy định chi tiết một số điều và biện pháp thi hành Luật Ban hành văn bản quy phạm pháp luật.</w:t>
            </w:r>
          </w:p>
        </w:tc>
        <w:tc>
          <w:tcPr>
            <w:tcW w:w="5320" w:type="dxa"/>
          </w:tcPr>
          <w:p w14:paraId="05E76374" w14:textId="77777777" w:rsidR="00495B0F" w:rsidRDefault="00AF7C2F"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Tiếp thu </w:t>
            </w:r>
          </w:p>
          <w:p w14:paraId="2DFA71A9" w14:textId="115D5403" w:rsidR="00921122" w:rsidRPr="001F175B" w:rsidRDefault="00921122" w:rsidP="00FC4E23">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Cơ quan soạn thảo đã rà soát và hoàn thiện lại các Mẫu 01 và 03 theo ý kiến đề nghị.</w:t>
            </w:r>
          </w:p>
        </w:tc>
        <w:tc>
          <w:tcPr>
            <w:tcW w:w="1414" w:type="dxa"/>
          </w:tcPr>
          <w:p w14:paraId="7BE72AB8" w14:textId="77777777" w:rsidR="00495B0F" w:rsidRPr="001F175B" w:rsidRDefault="00495B0F"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Ninh Thuận</w:t>
            </w:r>
            <w:r w:rsidR="009772E2" w:rsidRPr="001F175B">
              <w:rPr>
                <w:rFonts w:asciiTheme="majorHAnsi" w:hAnsiTheme="majorHAnsi" w:cstheme="majorHAnsi"/>
                <w:sz w:val="26"/>
                <w:szCs w:val="26"/>
                <w:lang w:val="en-US"/>
              </w:rPr>
              <w:t>; Bộ VHTTDL;</w:t>
            </w:r>
            <w:r w:rsidR="00011930" w:rsidRPr="001F175B">
              <w:rPr>
                <w:rFonts w:asciiTheme="majorHAnsi" w:hAnsiTheme="majorHAnsi" w:cstheme="majorHAnsi"/>
                <w:sz w:val="26"/>
                <w:szCs w:val="26"/>
                <w:lang w:val="en-US"/>
              </w:rPr>
              <w:t xml:space="preserve"> Bộ QP</w:t>
            </w:r>
            <w:r w:rsidR="00ED7422" w:rsidRPr="001F175B">
              <w:rPr>
                <w:rFonts w:asciiTheme="majorHAnsi" w:hAnsiTheme="majorHAnsi" w:cstheme="majorHAnsi"/>
                <w:sz w:val="26"/>
                <w:szCs w:val="26"/>
                <w:lang w:val="en-US"/>
              </w:rPr>
              <w:t>;</w:t>
            </w:r>
            <w:r w:rsidR="00EC1B87" w:rsidRPr="001F175B">
              <w:rPr>
                <w:rFonts w:asciiTheme="majorHAnsi" w:hAnsiTheme="majorHAnsi" w:cstheme="majorHAnsi"/>
                <w:sz w:val="26"/>
                <w:szCs w:val="26"/>
                <w:lang w:val="en-US"/>
              </w:rPr>
              <w:t xml:space="preserve"> Cục Điều tiết điện lực; Hà Giang</w:t>
            </w:r>
          </w:p>
        </w:tc>
      </w:tr>
      <w:tr w:rsidR="00D6760C" w:rsidRPr="001F175B" w14:paraId="363ABF86" w14:textId="77777777" w:rsidTr="00121B2E">
        <w:tc>
          <w:tcPr>
            <w:tcW w:w="657" w:type="dxa"/>
          </w:tcPr>
          <w:p w14:paraId="4833F2B1" w14:textId="77777777" w:rsidR="004F6835" w:rsidRPr="001F175B" w:rsidRDefault="004F6835" w:rsidP="004F6835">
            <w:pPr>
              <w:pStyle w:val="ListParagraph"/>
              <w:spacing w:after="120" w:line="240" w:lineRule="auto"/>
              <w:ind w:left="0"/>
              <w:rPr>
                <w:rFonts w:asciiTheme="majorHAnsi" w:hAnsiTheme="majorHAnsi" w:cstheme="majorHAnsi"/>
                <w:b/>
                <w:sz w:val="26"/>
                <w:szCs w:val="26"/>
              </w:rPr>
            </w:pPr>
            <w:r w:rsidRPr="001F175B">
              <w:rPr>
                <w:rFonts w:asciiTheme="majorHAnsi" w:hAnsiTheme="majorHAnsi" w:cstheme="majorHAnsi"/>
                <w:b/>
                <w:sz w:val="26"/>
                <w:szCs w:val="26"/>
              </w:rPr>
              <w:t>II</w:t>
            </w:r>
          </w:p>
        </w:tc>
        <w:tc>
          <w:tcPr>
            <w:tcW w:w="2276" w:type="dxa"/>
          </w:tcPr>
          <w:p w14:paraId="0BF244C0" w14:textId="77777777" w:rsidR="004F6835" w:rsidRPr="001F175B" w:rsidRDefault="004F6835" w:rsidP="00DE4E50">
            <w:pPr>
              <w:spacing w:after="120"/>
              <w:ind w:firstLine="0"/>
              <w:jc w:val="left"/>
              <w:rPr>
                <w:rFonts w:asciiTheme="majorHAnsi" w:hAnsiTheme="majorHAnsi" w:cstheme="majorHAnsi"/>
                <w:b/>
                <w:sz w:val="26"/>
                <w:szCs w:val="26"/>
                <w:lang w:val="en-US"/>
              </w:rPr>
            </w:pPr>
            <w:r w:rsidRPr="001F175B">
              <w:rPr>
                <w:rFonts w:asciiTheme="majorHAnsi" w:hAnsiTheme="majorHAnsi" w:cstheme="majorHAnsi"/>
                <w:b/>
                <w:sz w:val="26"/>
                <w:szCs w:val="26"/>
                <w:lang w:val="en-US"/>
              </w:rPr>
              <w:t>Dự thảo Nghị định</w:t>
            </w:r>
          </w:p>
        </w:tc>
        <w:tc>
          <w:tcPr>
            <w:tcW w:w="4611" w:type="dxa"/>
          </w:tcPr>
          <w:p w14:paraId="6844220F" w14:textId="77777777" w:rsidR="004F6835" w:rsidRPr="001F175B" w:rsidRDefault="004F6835" w:rsidP="00FC4E23">
            <w:pPr>
              <w:spacing w:before="120" w:after="120"/>
              <w:ind w:firstLine="0"/>
              <w:rPr>
                <w:rFonts w:asciiTheme="majorHAnsi" w:hAnsiTheme="majorHAnsi" w:cstheme="majorHAnsi"/>
                <w:sz w:val="26"/>
                <w:szCs w:val="26"/>
                <w:lang w:val="en-US"/>
              </w:rPr>
            </w:pPr>
          </w:p>
        </w:tc>
        <w:tc>
          <w:tcPr>
            <w:tcW w:w="5320" w:type="dxa"/>
          </w:tcPr>
          <w:p w14:paraId="18DB8F04" w14:textId="77777777" w:rsidR="004F6835" w:rsidRPr="001F175B" w:rsidRDefault="004F6835" w:rsidP="00FC4E23">
            <w:pPr>
              <w:spacing w:after="120"/>
              <w:ind w:firstLine="0"/>
              <w:rPr>
                <w:rFonts w:asciiTheme="majorHAnsi" w:hAnsiTheme="majorHAnsi" w:cstheme="majorHAnsi"/>
                <w:sz w:val="26"/>
                <w:szCs w:val="26"/>
                <w:lang w:val="en-US"/>
              </w:rPr>
            </w:pPr>
          </w:p>
        </w:tc>
        <w:tc>
          <w:tcPr>
            <w:tcW w:w="1414" w:type="dxa"/>
          </w:tcPr>
          <w:p w14:paraId="3A0A3FB4" w14:textId="77777777" w:rsidR="004F6835" w:rsidRPr="001F175B" w:rsidRDefault="004F6835" w:rsidP="00DE4E50">
            <w:pPr>
              <w:spacing w:after="120"/>
              <w:ind w:firstLine="0"/>
              <w:jc w:val="left"/>
              <w:rPr>
                <w:rFonts w:asciiTheme="majorHAnsi" w:hAnsiTheme="majorHAnsi" w:cstheme="majorHAnsi"/>
                <w:sz w:val="26"/>
                <w:szCs w:val="26"/>
                <w:lang w:val="en-US"/>
              </w:rPr>
            </w:pPr>
          </w:p>
        </w:tc>
      </w:tr>
      <w:tr w:rsidR="000F2B7C" w:rsidRPr="001F175B" w14:paraId="182C6607" w14:textId="77777777" w:rsidTr="000F2B7C">
        <w:tc>
          <w:tcPr>
            <w:tcW w:w="657" w:type="dxa"/>
          </w:tcPr>
          <w:p w14:paraId="06D23713" w14:textId="77777777" w:rsidR="000F2B7C" w:rsidRPr="001F175B" w:rsidRDefault="000F2B7C" w:rsidP="007C5739">
            <w:pPr>
              <w:pStyle w:val="ListParagraph"/>
              <w:numPr>
                <w:ilvl w:val="0"/>
                <w:numId w:val="2"/>
              </w:numPr>
              <w:spacing w:after="120"/>
              <w:rPr>
                <w:rFonts w:asciiTheme="majorHAnsi" w:hAnsiTheme="majorHAnsi" w:cstheme="majorHAnsi"/>
                <w:sz w:val="26"/>
                <w:szCs w:val="26"/>
              </w:rPr>
            </w:pPr>
          </w:p>
        </w:tc>
        <w:tc>
          <w:tcPr>
            <w:tcW w:w="2276" w:type="dxa"/>
          </w:tcPr>
          <w:p w14:paraId="49977AA4" w14:textId="77777777" w:rsidR="000F2B7C" w:rsidRPr="001F175B" w:rsidRDefault="000F2B7C" w:rsidP="00DE4E50">
            <w:pPr>
              <w:spacing w:after="120"/>
              <w:ind w:firstLine="0"/>
              <w:jc w:val="left"/>
              <w:rPr>
                <w:rFonts w:asciiTheme="majorHAnsi" w:hAnsiTheme="majorHAnsi" w:cstheme="majorHAnsi"/>
                <w:sz w:val="26"/>
                <w:szCs w:val="26"/>
                <w:lang w:val="en-US"/>
              </w:rPr>
            </w:pPr>
          </w:p>
        </w:tc>
        <w:tc>
          <w:tcPr>
            <w:tcW w:w="4611" w:type="dxa"/>
          </w:tcPr>
          <w:p w14:paraId="5348BBE5" w14:textId="77777777" w:rsidR="000F2B7C" w:rsidRPr="001F175B" w:rsidRDefault="000F2B7C" w:rsidP="00FC4E23">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Thống nhất với các dự thảo/ Không có ý kiến bổ sung</w:t>
            </w:r>
          </w:p>
        </w:tc>
        <w:tc>
          <w:tcPr>
            <w:tcW w:w="6734" w:type="dxa"/>
            <w:gridSpan w:val="2"/>
          </w:tcPr>
          <w:p w14:paraId="285D239F" w14:textId="19602827" w:rsidR="000F2B7C" w:rsidRPr="001F175B" w:rsidRDefault="000F2B7C"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Vụ Á – Phi; Cục Kỹ thuật an toàn và môi trường công nghiệp; Cục CTĐP; Điện Biên; Cục Công nghiệp; Bắc Ninh; Cà Mau; Hòa Bình; Lâm Đồng; Quảng Ngãi; Tây Ninh; Bo GDDT; Vụ TKNL; Cục XTTM; Đồng Nai; Gia Lai; Hòa Bình;  Bạc Liêu; Đắc Nông; Đồng Tháp; Bộ Ngoại giao; Bà Rịa – Vũng Tàu; Khánh Hòa; Kiên Giang; Long An; Quảng Bình</w:t>
            </w:r>
            <w:r w:rsidR="00A81157" w:rsidRPr="001F175B">
              <w:rPr>
                <w:rFonts w:asciiTheme="majorHAnsi" w:hAnsiTheme="majorHAnsi" w:cstheme="majorHAnsi"/>
                <w:sz w:val="26"/>
                <w:szCs w:val="26"/>
                <w:lang w:val="en-US"/>
              </w:rPr>
              <w:t xml:space="preserve">; </w:t>
            </w:r>
            <w:r w:rsidR="001B518D" w:rsidRPr="001F175B">
              <w:rPr>
                <w:rFonts w:asciiTheme="majorHAnsi" w:hAnsiTheme="majorHAnsi" w:cstheme="majorHAnsi"/>
                <w:sz w:val="26"/>
                <w:szCs w:val="26"/>
                <w:lang w:val="en-US"/>
              </w:rPr>
              <w:t>Tuyên Quang</w:t>
            </w:r>
            <w:r w:rsidR="00480CF2">
              <w:rPr>
                <w:rFonts w:asciiTheme="majorHAnsi" w:hAnsiTheme="majorHAnsi" w:cstheme="majorHAnsi"/>
                <w:sz w:val="26"/>
                <w:szCs w:val="26"/>
                <w:lang w:val="en-US"/>
              </w:rPr>
              <w:t xml:space="preserve">; Bộ TNMT; </w:t>
            </w:r>
          </w:p>
        </w:tc>
      </w:tr>
      <w:tr w:rsidR="00D6760C" w:rsidRPr="001F175B" w14:paraId="483589DB" w14:textId="77777777" w:rsidTr="00121B2E">
        <w:tc>
          <w:tcPr>
            <w:tcW w:w="657" w:type="dxa"/>
          </w:tcPr>
          <w:p w14:paraId="7A52D728" w14:textId="77777777" w:rsidR="00694E28" w:rsidRPr="001F175B" w:rsidRDefault="00694E28" w:rsidP="007C5739">
            <w:pPr>
              <w:pStyle w:val="ListParagraph"/>
              <w:numPr>
                <w:ilvl w:val="0"/>
                <w:numId w:val="2"/>
              </w:numPr>
              <w:spacing w:after="120"/>
              <w:rPr>
                <w:rFonts w:asciiTheme="majorHAnsi" w:hAnsiTheme="majorHAnsi" w:cstheme="majorHAnsi"/>
                <w:sz w:val="26"/>
                <w:szCs w:val="26"/>
              </w:rPr>
            </w:pPr>
          </w:p>
        </w:tc>
        <w:tc>
          <w:tcPr>
            <w:tcW w:w="2276" w:type="dxa"/>
          </w:tcPr>
          <w:p w14:paraId="571517B6" w14:textId="77777777" w:rsidR="00694E28" w:rsidRPr="001F175B" w:rsidRDefault="00694E28" w:rsidP="00DE4E50">
            <w:pPr>
              <w:spacing w:after="120"/>
              <w:ind w:firstLine="0"/>
              <w:jc w:val="left"/>
              <w:rPr>
                <w:rFonts w:asciiTheme="majorHAnsi" w:hAnsiTheme="majorHAnsi" w:cstheme="majorHAnsi"/>
                <w:sz w:val="26"/>
                <w:szCs w:val="26"/>
                <w:lang w:val="en-US"/>
              </w:rPr>
            </w:pPr>
          </w:p>
        </w:tc>
        <w:tc>
          <w:tcPr>
            <w:tcW w:w="4611" w:type="dxa"/>
          </w:tcPr>
          <w:p w14:paraId="5F3B7675" w14:textId="77777777" w:rsidR="00694E28" w:rsidRPr="001F175B" w:rsidRDefault="00E37EA9" w:rsidP="00FC4E23">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Đề nghị Ủy </w:t>
            </w:r>
            <w:r w:rsidR="00A37CD1" w:rsidRPr="001F175B">
              <w:rPr>
                <w:rFonts w:asciiTheme="majorHAnsi" w:hAnsiTheme="majorHAnsi" w:cstheme="majorHAnsi"/>
                <w:sz w:val="26"/>
                <w:szCs w:val="26"/>
                <w:lang w:val="en-US"/>
              </w:rPr>
              <w:t>b</w:t>
            </w:r>
            <w:r w:rsidRPr="001F175B">
              <w:rPr>
                <w:rFonts w:asciiTheme="majorHAnsi" w:hAnsiTheme="majorHAnsi" w:cstheme="majorHAnsi"/>
                <w:sz w:val="26"/>
                <w:szCs w:val="26"/>
                <w:lang w:val="en-US"/>
              </w:rPr>
              <w:t>an cạnh tranh quốc gia bổ sung báo cáo thuyết minh chi tiết dự thảo Nghị định và báo cáo tổng kết thực hiện Nghị định quy định chi tiết một số điều và hướng dẫn thi hành Luật Bảo vệ quyền lợi người tiêu dùng</w:t>
            </w:r>
          </w:p>
        </w:tc>
        <w:tc>
          <w:tcPr>
            <w:tcW w:w="5320" w:type="dxa"/>
          </w:tcPr>
          <w:p w14:paraId="073C6270" w14:textId="77777777" w:rsidR="00694E28" w:rsidRPr="001F175B" w:rsidRDefault="00E37EA9"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2 Điều 92 Luật Ban hành VBQPPL (được sửa đổi, bổ sung năm 2020) quy định:</w:t>
            </w:r>
          </w:p>
          <w:p w14:paraId="329926CC" w14:textId="77777777" w:rsidR="00E37EA9" w:rsidRPr="001F175B" w:rsidRDefault="00E37EA9" w:rsidP="00FC4E23">
            <w:pPr>
              <w:spacing w:after="120"/>
              <w:ind w:firstLine="0"/>
              <w:rPr>
                <w:rFonts w:asciiTheme="majorHAnsi" w:hAnsiTheme="majorHAnsi" w:cstheme="majorHAnsi"/>
                <w:i/>
                <w:sz w:val="26"/>
                <w:szCs w:val="26"/>
                <w:lang w:val="en-US"/>
              </w:rPr>
            </w:pPr>
            <w:r w:rsidRPr="001F175B">
              <w:rPr>
                <w:rFonts w:asciiTheme="majorHAnsi" w:hAnsiTheme="majorHAnsi" w:cstheme="majorHAnsi"/>
                <w:i/>
                <w:sz w:val="26"/>
                <w:szCs w:val="26"/>
                <w:lang w:val="en-US"/>
              </w:rPr>
              <w:t>“2. Hồ sơ gửi thẩm định bao gồm:</w:t>
            </w:r>
          </w:p>
          <w:p w14:paraId="38723E38" w14:textId="77777777" w:rsidR="00E37EA9" w:rsidRPr="001F175B" w:rsidRDefault="00E37EA9" w:rsidP="00FC4E23">
            <w:pPr>
              <w:spacing w:after="120"/>
              <w:ind w:firstLine="0"/>
              <w:rPr>
                <w:rFonts w:asciiTheme="majorHAnsi" w:hAnsiTheme="majorHAnsi" w:cstheme="majorHAnsi"/>
                <w:i/>
                <w:sz w:val="26"/>
                <w:szCs w:val="26"/>
                <w:lang w:val="en-US"/>
              </w:rPr>
            </w:pPr>
            <w:r w:rsidRPr="001F175B">
              <w:rPr>
                <w:rFonts w:asciiTheme="majorHAnsi" w:hAnsiTheme="majorHAnsi" w:cstheme="majorHAnsi"/>
                <w:i/>
                <w:sz w:val="26"/>
                <w:szCs w:val="26"/>
                <w:lang w:val="en-US"/>
              </w:rPr>
              <w:t>a) Tờ trình Chính phủ về dự thảo nghị định;</w:t>
            </w:r>
          </w:p>
          <w:p w14:paraId="11C9C995" w14:textId="77777777" w:rsidR="00E37EA9" w:rsidRPr="001F175B" w:rsidRDefault="00E37EA9" w:rsidP="00FC4E23">
            <w:pPr>
              <w:spacing w:after="120"/>
              <w:ind w:firstLine="0"/>
              <w:rPr>
                <w:rFonts w:asciiTheme="majorHAnsi" w:hAnsiTheme="majorHAnsi" w:cstheme="majorHAnsi"/>
                <w:i/>
                <w:sz w:val="26"/>
                <w:szCs w:val="26"/>
                <w:lang w:val="en-US"/>
              </w:rPr>
            </w:pPr>
            <w:r w:rsidRPr="001F175B">
              <w:rPr>
                <w:rFonts w:asciiTheme="majorHAnsi" w:hAnsiTheme="majorHAnsi" w:cstheme="majorHAnsi"/>
                <w:i/>
                <w:sz w:val="26"/>
                <w:szCs w:val="26"/>
                <w:lang w:val="en-US"/>
              </w:rPr>
              <w:t>b) Dự thảo nghị định;</w:t>
            </w:r>
          </w:p>
          <w:p w14:paraId="05470770" w14:textId="77777777" w:rsidR="00E37EA9" w:rsidRPr="001F175B" w:rsidRDefault="00E37EA9" w:rsidP="00FC4E23">
            <w:pPr>
              <w:spacing w:after="120"/>
              <w:ind w:firstLine="0"/>
              <w:rPr>
                <w:rFonts w:asciiTheme="majorHAnsi" w:hAnsiTheme="majorHAnsi" w:cstheme="majorHAnsi"/>
                <w:i/>
                <w:sz w:val="26"/>
                <w:szCs w:val="26"/>
                <w:lang w:val="en-US"/>
              </w:rPr>
            </w:pPr>
            <w:r w:rsidRPr="001F175B">
              <w:rPr>
                <w:rFonts w:asciiTheme="majorHAnsi" w:hAnsiTheme="majorHAnsi" w:cstheme="majorHAnsi"/>
                <w:i/>
                <w:sz w:val="26"/>
                <w:szCs w:val="26"/>
                <w:lang w:val="en-US"/>
              </w:rPr>
              <w:t>c) Báo cáo về rà soát các văn bản quy phạm pháp luật có liên quan đến dự thảo nghị định;</w:t>
            </w:r>
          </w:p>
          <w:p w14:paraId="10F510E8" w14:textId="77777777" w:rsidR="00E37EA9" w:rsidRPr="001F175B" w:rsidRDefault="00E37EA9" w:rsidP="00FC4E23">
            <w:pPr>
              <w:spacing w:after="120"/>
              <w:ind w:firstLine="0"/>
              <w:rPr>
                <w:rFonts w:asciiTheme="majorHAnsi" w:hAnsiTheme="majorHAnsi" w:cstheme="majorHAnsi"/>
                <w:i/>
                <w:sz w:val="26"/>
                <w:szCs w:val="26"/>
                <w:lang w:val="en-US"/>
              </w:rPr>
            </w:pPr>
            <w:r w:rsidRPr="001F175B">
              <w:rPr>
                <w:rFonts w:asciiTheme="majorHAnsi" w:hAnsiTheme="majorHAnsi" w:cstheme="majorHAnsi"/>
                <w:i/>
                <w:sz w:val="26"/>
                <w:szCs w:val="26"/>
                <w:lang w:val="en-US"/>
              </w:rPr>
              <w:t>d) Bản tổng hợp, giải trình, tiếp thu ý kiến của cơ quan, tổ chức, cá nhân và đối tượng chịu sự tác động trực tiếp của văn bản; bản chụp ý kiến của bộ, cơ quan ngang bộ, cơ quan thuộc Chính phủ;</w:t>
            </w:r>
          </w:p>
          <w:p w14:paraId="2496571F" w14:textId="77777777" w:rsidR="00E37EA9" w:rsidRPr="001F175B" w:rsidRDefault="00E37EA9" w:rsidP="00FC4E23">
            <w:pPr>
              <w:spacing w:after="120"/>
              <w:ind w:firstLine="0"/>
              <w:rPr>
                <w:rFonts w:asciiTheme="majorHAnsi" w:hAnsiTheme="majorHAnsi" w:cstheme="majorHAnsi"/>
                <w:i/>
                <w:sz w:val="26"/>
                <w:szCs w:val="26"/>
                <w:lang w:val="en-US"/>
              </w:rPr>
            </w:pPr>
            <w:r w:rsidRPr="001F175B">
              <w:rPr>
                <w:rFonts w:asciiTheme="majorHAnsi" w:hAnsiTheme="majorHAnsi" w:cstheme="majorHAnsi"/>
                <w:i/>
                <w:sz w:val="26"/>
                <w:szCs w:val="26"/>
                <w:lang w:val="en-US"/>
              </w:rPr>
              <w:t>đ) Báo cáo đánh giá tác động của chính sách đối với nghị định quy định tại khoản 1 và khoản 2 Điều 19 của Luật này; bản đánh giá thủ tục hành chính trong dự thảo, nếu trong dự thảo có quy định thủ tục hành chính; báo cáo về lồng ghép vấn đề bình đẳng giới, nếu trong dự thảo có quy định liên quan đến vấn đề bình đẳng giới;</w:t>
            </w:r>
          </w:p>
          <w:p w14:paraId="3698F4A3" w14:textId="77777777" w:rsidR="00E37EA9" w:rsidRPr="001F175B" w:rsidRDefault="00E37EA9" w:rsidP="00FC4E23">
            <w:pPr>
              <w:spacing w:after="120"/>
              <w:ind w:firstLine="0"/>
              <w:rPr>
                <w:rFonts w:asciiTheme="majorHAnsi" w:hAnsiTheme="majorHAnsi" w:cstheme="majorHAnsi"/>
                <w:i/>
                <w:sz w:val="26"/>
                <w:szCs w:val="26"/>
                <w:lang w:val="en-US"/>
              </w:rPr>
            </w:pPr>
            <w:r w:rsidRPr="001F175B">
              <w:rPr>
                <w:rFonts w:asciiTheme="majorHAnsi" w:hAnsiTheme="majorHAnsi" w:cstheme="majorHAnsi"/>
                <w:i/>
                <w:sz w:val="26"/>
                <w:szCs w:val="26"/>
                <w:lang w:val="en-US"/>
              </w:rPr>
              <w:t>e) Nghị quyết của Chính phủ về đề nghị xây dựng nghị định quy định tại khoản 3 Điều 19 của Luật này;</w:t>
            </w:r>
          </w:p>
          <w:p w14:paraId="24EDE9C8" w14:textId="77777777" w:rsidR="00E37EA9" w:rsidRPr="001F175B" w:rsidRDefault="00E37EA9" w:rsidP="00FC4E23">
            <w:pPr>
              <w:spacing w:after="120"/>
              <w:ind w:firstLine="0"/>
              <w:rPr>
                <w:rFonts w:asciiTheme="majorHAnsi" w:hAnsiTheme="majorHAnsi" w:cstheme="majorHAnsi"/>
                <w:i/>
                <w:sz w:val="26"/>
                <w:szCs w:val="26"/>
                <w:lang w:val="en-US"/>
              </w:rPr>
            </w:pPr>
            <w:r w:rsidRPr="001F175B">
              <w:rPr>
                <w:rFonts w:asciiTheme="majorHAnsi" w:hAnsiTheme="majorHAnsi" w:cstheme="majorHAnsi"/>
                <w:i/>
                <w:sz w:val="26"/>
                <w:szCs w:val="26"/>
                <w:lang w:val="en-US"/>
              </w:rPr>
              <w:t>g) Tài liệu khác (nếu có).</w:t>
            </w:r>
          </w:p>
          <w:p w14:paraId="562E6BF5" w14:textId="77777777" w:rsidR="00E37EA9" w:rsidRPr="001F175B" w:rsidRDefault="00E37EA9" w:rsidP="00FC4E23">
            <w:pPr>
              <w:spacing w:after="120"/>
              <w:ind w:firstLine="0"/>
              <w:rPr>
                <w:rFonts w:asciiTheme="majorHAnsi" w:hAnsiTheme="majorHAnsi" w:cstheme="majorHAnsi"/>
                <w:i/>
                <w:sz w:val="26"/>
                <w:szCs w:val="26"/>
                <w:lang w:val="en-US"/>
              </w:rPr>
            </w:pPr>
            <w:r w:rsidRPr="001F175B">
              <w:rPr>
                <w:rFonts w:asciiTheme="majorHAnsi" w:hAnsiTheme="majorHAnsi" w:cstheme="majorHAnsi"/>
                <w:i/>
                <w:sz w:val="26"/>
                <w:szCs w:val="26"/>
                <w:lang w:val="en-US"/>
              </w:rPr>
              <w:t>Tài liệu quy định tại điểm a và điểm b khoản này được gửi bằng bản giấy, các tài liệu còn lại được gửi bằng bản điện tử.”</w:t>
            </w:r>
          </w:p>
          <w:p w14:paraId="4DF068B9" w14:textId="77777777" w:rsidR="00E37EA9" w:rsidRPr="001F175B" w:rsidRDefault="00E37EA9"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ml:space="preserve">Căn cứ quy định nêu trên, hiện Hồ sơ của dự thảo Nghị định đã bảo đảm tuân thủ đúng về số lượng và thành phần. </w:t>
            </w:r>
          </w:p>
        </w:tc>
        <w:tc>
          <w:tcPr>
            <w:tcW w:w="1414" w:type="dxa"/>
          </w:tcPr>
          <w:p w14:paraId="1AEE6F6E" w14:textId="77777777" w:rsidR="00694E28" w:rsidRPr="001F175B" w:rsidRDefault="00E37EA9"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Vụ Dầu khí và Than</w:t>
            </w:r>
          </w:p>
        </w:tc>
      </w:tr>
      <w:tr w:rsidR="005E5EB8" w:rsidRPr="001F175B" w14:paraId="503E1479" w14:textId="77777777" w:rsidTr="00121B2E">
        <w:tc>
          <w:tcPr>
            <w:tcW w:w="657" w:type="dxa"/>
          </w:tcPr>
          <w:p w14:paraId="48F6678E" w14:textId="77777777" w:rsidR="005E5EB8" w:rsidRPr="001F175B" w:rsidRDefault="005E5EB8" w:rsidP="007C5739">
            <w:pPr>
              <w:pStyle w:val="ListParagraph"/>
              <w:numPr>
                <w:ilvl w:val="0"/>
                <w:numId w:val="2"/>
              </w:numPr>
              <w:spacing w:after="120"/>
              <w:rPr>
                <w:rFonts w:asciiTheme="majorHAnsi" w:hAnsiTheme="majorHAnsi" w:cstheme="majorHAnsi"/>
                <w:sz w:val="26"/>
                <w:szCs w:val="26"/>
              </w:rPr>
            </w:pPr>
          </w:p>
        </w:tc>
        <w:tc>
          <w:tcPr>
            <w:tcW w:w="2276" w:type="dxa"/>
          </w:tcPr>
          <w:p w14:paraId="2FEF99FD" w14:textId="77777777" w:rsidR="005E5EB8" w:rsidRPr="001F175B" w:rsidRDefault="005E5EB8" w:rsidP="00DE4E50">
            <w:pPr>
              <w:spacing w:after="120"/>
              <w:ind w:firstLine="0"/>
              <w:jc w:val="left"/>
              <w:rPr>
                <w:rFonts w:asciiTheme="majorHAnsi" w:hAnsiTheme="majorHAnsi" w:cstheme="majorHAnsi"/>
                <w:sz w:val="26"/>
                <w:szCs w:val="26"/>
                <w:lang w:val="en-US"/>
              </w:rPr>
            </w:pPr>
          </w:p>
        </w:tc>
        <w:tc>
          <w:tcPr>
            <w:tcW w:w="4611" w:type="dxa"/>
          </w:tcPr>
          <w:p w14:paraId="15F34BDD" w14:textId="77777777" w:rsidR="005E5EB8" w:rsidRPr="001F175B" w:rsidRDefault="005E5EB8" w:rsidP="000A552D">
            <w:pPr>
              <w:spacing w:before="120" w:after="120" w:line="264" w:lineRule="auto"/>
              <w:rPr>
                <w:rFonts w:asciiTheme="majorHAnsi" w:hAnsiTheme="majorHAnsi" w:cstheme="majorHAnsi"/>
                <w:sz w:val="26"/>
                <w:szCs w:val="26"/>
                <w:lang w:val="en-US"/>
              </w:rPr>
            </w:pPr>
            <w:r w:rsidRPr="001F175B">
              <w:rPr>
                <w:rFonts w:asciiTheme="majorHAnsi" w:hAnsiTheme="majorHAnsi" w:cstheme="majorHAnsi"/>
                <w:spacing w:val="-4"/>
                <w:sz w:val="26"/>
                <w:szCs w:val="26"/>
              </w:rPr>
              <w:t xml:space="preserve">Đề nghị cơ quan chủ trì soạn thảo rà soát, chỉnh lý, hoàn thiện dự thảo văn bản và hồ sơ để đảm bảo phù hợp với Quy định số 69-QĐ/TW ngày 06/7/2022 của Bộ Chính trị về kỷ luật tổ chức đảng, đảng viên vi phạm (trong đó không được: </w:t>
            </w:r>
            <w:r w:rsidRPr="001F175B">
              <w:rPr>
                <w:rFonts w:asciiTheme="majorHAnsi" w:hAnsiTheme="majorHAnsi" w:cstheme="majorHAnsi"/>
                <w:i/>
                <w:spacing w:val="-4"/>
                <w:sz w:val="26"/>
                <w:szCs w:val="26"/>
              </w:rPr>
              <w:t>“Chỉ đạo, ban hành thể chế, cơ chế, chính sách có nội dung trái chủ trương, quy định của Đảng, pháp luật của Nhà nước, cài cắm lợi ích nhóm, lợi ích cục bộ”</w:t>
            </w:r>
            <w:r w:rsidRPr="001F175B">
              <w:rPr>
                <w:rFonts w:asciiTheme="majorHAnsi" w:hAnsiTheme="majorHAnsi" w:cstheme="majorHAnsi"/>
                <w:spacing w:val="-4"/>
                <w:sz w:val="26"/>
                <w:szCs w:val="26"/>
              </w:rPr>
              <w:t xml:space="preserve"> (điểm d khoản 2 Điều 9)); tuân thủ đúng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tc>
        <w:tc>
          <w:tcPr>
            <w:tcW w:w="5320" w:type="dxa"/>
          </w:tcPr>
          <w:p w14:paraId="518177BF" w14:textId="0FFD1C95" w:rsidR="00AF7C2F" w:rsidRPr="001F175B" w:rsidRDefault="00AF7C2F" w:rsidP="00AF7C2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5E96C33D" w14:textId="1B8FCEED" w:rsidR="000E764A" w:rsidRPr="001F175B" w:rsidRDefault="00160D74" w:rsidP="00AF7C2F">
            <w:pPr>
              <w:spacing w:after="120"/>
              <w:ind w:firstLine="0"/>
              <w:rPr>
                <w:rFonts w:asciiTheme="majorHAnsi" w:hAnsiTheme="majorHAnsi" w:cstheme="majorHAnsi"/>
                <w:sz w:val="26"/>
                <w:szCs w:val="26"/>
                <w:lang w:val="en-US"/>
              </w:rPr>
            </w:pPr>
            <w:r w:rsidRPr="001F175B">
              <w:rPr>
                <w:szCs w:val="28"/>
              </w:rPr>
              <w:t>Bám sát chủ trương, định hướng</w:t>
            </w:r>
            <w:r w:rsidRPr="001F175B">
              <w:rPr>
                <w:szCs w:val="28"/>
                <w:lang w:val="en-US"/>
              </w:rPr>
              <w:t>, chính sách</w:t>
            </w:r>
            <w:r w:rsidRPr="001F175B">
              <w:rPr>
                <w:szCs w:val="28"/>
              </w:rPr>
              <w:t xml:space="preserve"> của </w:t>
            </w:r>
            <w:r w:rsidRPr="001F175B">
              <w:rPr>
                <w:szCs w:val="28"/>
                <w:lang w:val="en-US"/>
              </w:rPr>
              <w:t xml:space="preserve">Chính phủ, </w:t>
            </w:r>
            <w:r w:rsidRPr="001F175B">
              <w:rPr>
                <w:szCs w:val="28"/>
              </w:rPr>
              <w:t>Quốc hội</w:t>
            </w:r>
            <w:r w:rsidRPr="001F175B">
              <w:rPr>
                <w:szCs w:val="28"/>
                <w:lang w:val="en-US"/>
              </w:rPr>
              <w:t xml:space="preserve"> đã quy định trong quá trình xây dựng Luật Bảo vệ quyền lợi người tiêu dùng</w:t>
            </w:r>
            <w:r w:rsidRPr="001F175B">
              <w:rPr>
                <w:rFonts w:asciiTheme="majorHAnsi" w:hAnsiTheme="majorHAnsi" w:cstheme="majorHAnsi"/>
                <w:sz w:val="26"/>
                <w:szCs w:val="26"/>
                <w:lang w:val="en-US"/>
              </w:rPr>
              <w:t xml:space="preserve"> là một trong các nguyên tắc được thực hiện trong quá </w:t>
            </w:r>
            <w:r w:rsidR="000E764A" w:rsidRPr="001F175B">
              <w:rPr>
                <w:rFonts w:asciiTheme="majorHAnsi" w:hAnsiTheme="majorHAnsi" w:cstheme="majorHAnsi"/>
                <w:sz w:val="26"/>
                <w:szCs w:val="26"/>
                <w:lang w:val="en-US"/>
              </w:rPr>
              <w:t>trình xây dựng Dự thảo</w:t>
            </w:r>
            <w:r w:rsidRPr="001F175B">
              <w:rPr>
                <w:rFonts w:asciiTheme="majorHAnsi" w:hAnsiTheme="majorHAnsi" w:cstheme="majorHAnsi"/>
                <w:sz w:val="26"/>
                <w:szCs w:val="26"/>
                <w:lang w:val="en-US"/>
              </w:rPr>
              <w:t xml:space="preserve"> Nghị định.</w:t>
            </w:r>
          </w:p>
          <w:p w14:paraId="7E69FD8E" w14:textId="176621CF" w:rsidR="00AF7C2F" w:rsidRPr="001F175B" w:rsidRDefault="00AF7C2F" w:rsidP="00AF7C2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Cùng với</w:t>
            </w:r>
            <w:r w:rsidR="006900ED" w:rsidRPr="001F175B">
              <w:rPr>
                <w:rFonts w:asciiTheme="majorHAnsi" w:hAnsiTheme="majorHAnsi" w:cstheme="majorHAnsi"/>
                <w:sz w:val="26"/>
                <w:szCs w:val="26"/>
                <w:lang w:val="en-US"/>
              </w:rPr>
              <w:t xml:space="preserve"> việc bảo đảm nguyên tắc trên</w:t>
            </w:r>
            <w:r w:rsidRPr="001F175B">
              <w:rPr>
                <w:rFonts w:asciiTheme="majorHAnsi" w:hAnsiTheme="majorHAnsi" w:cstheme="majorHAnsi"/>
                <w:sz w:val="26"/>
                <w:szCs w:val="26"/>
                <w:lang w:val="en-US"/>
              </w:rPr>
              <w:t>,</w:t>
            </w:r>
            <w:r w:rsidR="00277F8F" w:rsidRPr="001F175B">
              <w:rPr>
                <w:rFonts w:asciiTheme="majorHAnsi" w:hAnsiTheme="majorHAnsi" w:cstheme="majorHAnsi"/>
                <w:sz w:val="26"/>
                <w:szCs w:val="26"/>
                <w:lang w:val="en-US"/>
              </w:rPr>
              <w:t xml:space="preserve"> trong quá trình xây dựng Dự thảo,</w:t>
            </w:r>
            <w:r w:rsidRPr="001F175B">
              <w:rPr>
                <w:rFonts w:asciiTheme="majorHAnsi" w:hAnsiTheme="majorHAnsi" w:cstheme="majorHAnsi"/>
                <w:sz w:val="26"/>
                <w:szCs w:val="26"/>
                <w:lang w:val="en-US"/>
              </w:rPr>
              <w:t xml:space="preserve"> Cơ quan soạn thảo đã chủ động đăng tải công khai và xin ý kiến rộng rãi các chủ thể có liên quan nhằm bảo đảm tính minh bạch trong việc xây dựng các nội dung của Dự thảo Nghị định.</w:t>
            </w:r>
          </w:p>
          <w:p w14:paraId="31B225AB" w14:textId="2FE2843E" w:rsidR="005E5EB8" w:rsidRPr="001F175B" w:rsidRDefault="00AF7C2F" w:rsidP="00AF7C2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Kết quả thực hiện các nội dung trên góp phần bảo đảm nội dung của Dự thảo Nghị định không có nội dung trái chủ trương, quy định của Đảng, pháp luật của Nhà nước, hướng tới mục tiêu bảo vệ quyền lợi người tiêu dùng đồng thời </w:t>
            </w:r>
            <w:r w:rsidR="00767B4A" w:rsidRPr="001F175B">
              <w:rPr>
                <w:rFonts w:asciiTheme="majorHAnsi" w:hAnsiTheme="majorHAnsi" w:cstheme="majorHAnsi"/>
                <w:sz w:val="26"/>
                <w:szCs w:val="26"/>
                <w:lang w:val="en-US"/>
              </w:rPr>
              <w:t>tạo lập môi trường sản xuất, kinh doanh lành mạnh, bền vững.</w:t>
            </w:r>
          </w:p>
        </w:tc>
        <w:tc>
          <w:tcPr>
            <w:tcW w:w="1414" w:type="dxa"/>
          </w:tcPr>
          <w:p w14:paraId="1A5BD66F" w14:textId="77777777" w:rsidR="005E5EB8" w:rsidRPr="001F175B" w:rsidRDefault="000A552D"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Tư pháp</w:t>
            </w:r>
          </w:p>
        </w:tc>
      </w:tr>
      <w:tr w:rsidR="00535432" w:rsidRPr="001F175B" w14:paraId="600286EB" w14:textId="77777777" w:rsidTr="00121B2E">
        <w:tc>
          <w:tcPr>
            <w:tcW w:w="657" w:type="dxa"/>
          </w:tcPr>
          <w:p w14:paraId="78A44FFA" w14:textId="77777777" w:rsidR="00535432" w:rsidRPr="001F175B" w:rsidRDefault="00535432" w:rsidP="007C5739">
            <w:pPr>
              <w:pStyle w:val="ListParagraph"/>
              <w:numPr>
                <w:ilvl w:val="0"/>
                <w:numId w:val="2"/>
              </w:numPr>
              <w:spacing w:after="120"/>
              <w:rPr>
                <w:rFonts w:asciiTheme="majorHAnsi" w:hAnsiTheme="majorHAnsi" w:cstheme="majorHAnsi"/>
                <w:sz w:val="26"/>
                <w:szCs w:val="26"/>
              </w:rPr>
            </w:pPr>
          </w:p>
        </w:tc>
        <w:tc>
          <w:tcPr>
            <w:tcW w:w="2276" w:type="dxa"/>
          </w:tcPr>
          <w:p w14:paraId="529D2AD9" w14:textId="77777777" w:rsidR="00535432" w:rsidRPr="001F175B" w:rsidRDefault="00535432" w:rsidP="00DE4E50">
            <w:pPr>
              <w:spacing w:after="120"/>
              <w:ind w:firstLine="0"/>
              <w:jc w:val="left"/>
              <w:rPr>
                <w:rFonts w:asciiTheme="majorHAnsi" w:hAnsiTheme="majorHAnsi" w:cstheme="majorHAnsi"/>
                <w:sz w:val="26"/>
                <w:szCs w:val="26"/>
                <w:lang w:val="en-US"/>
              </w:rPr>
            </w:pPr>
          </w:p>
        </w:tc>
        <w:tc>
          <w:tcPr>
            <w:tcW w:w="4611" w:type="dxa"/>
          </w:tcPr>
          <w:p w14:paraId="72819893" w14:textId="77777777" w:rsidR="00535432" w:rsidRPr="001F175B" w:rsidRDefault="00535432" w:rsidP="00535432">
            <w:pPr>
              <w:spacing w:before="120" w:after="120"/>
              <w:rPr>
                <w:rFonts w:asciiTheme="majorHAnsi" w:hAnsiTheme="majorHAnsi" w:cstheme="majorHAnsi"/>
                <w:sz w:val="26"/>
                <w:szCs w:val="26"/>
                <w:lang w:val="nl-NL"/>
              </w:rPr>
            </w:pPr>
            <w:r w:rsidRPr="001F175B">
              <w:rPr>
                <w:rFonts w:asciiTheme="majorHAnsi" w:hAnsiTheme="majorHAnsi" w:cstheme="majorHAnsi"/>
                <w:sz w:val="26"/>
                <w:szCs w:val="26"/>
                <w:lang w:val="nl-NL"/>
              </w:rPr>
              <w:t>Đề nghị rà soát và thể hiện dự thảo Nghị định về ngôn ngữ, thể thức, kỹ thuật trình bày văn bản theo quy định tại Điều 8 Luật Ban hành văn bản quy phạm pháp luật năm 2015 (sửa đổi, bổ sung năm 2020) và Chương V Nghị định số 34/2016/NĐ-</w:t>
            </w:r>
            <w:r w:rsidRPr="001F175B">
              <w:rPr>
                <w:rFonts w:asciiTheme="majorHAnsi" w:hAnsiTheme="majorHAnsi" w:cstheme="majorHAnsi"/>
                <w:sz w:val="26"/>
                <w:szCs w:val="26"/>
                <w:lang w:val="nl-NL"/>
              </w:rPr>
              <w:lastRenderedPageBreak/>
              <w:t xml:space="preserve">CP ngày 14/5/2016 của Chính phủ quy định chi tiết một số điều và biện pháp thi hành Luật Ban hành văn bản quy phạm pháp luật (sửa đổi, bổ sung bởi Nghị định số 154/2020/NĐ-CP ngày 31/12/2020 của Chính phủ). </w:t>
            </w:r>
          </w:p>
          <w:p w14:paraId="70C7461F" w14:textId="77777777" w:rsidR="00535432" w:rsidRPr="001F175B" w:rsidRDefault="00535432" w:rsidP="001863F9">
            <w:pPr>
              <w:spacing w:before="120" w:after="120"/>
              <w:rPr>
                <w:rFonts w:asciiTheme="majorHAnsi" w:hAnsiTheme="majorHAnsi" w:cstheme="majorHAnsi"/>
                <w:sz w:val="26"/>
                <w:szCs w:val="26"/>
                <w:lang w:val="en-US"/>
              </w:rPr>
            </w:pPr>
            <w:r w:rsidRPr="001F175B">
              <w:rPr>
                <w:rFonts w:asciiTheme="majorHAnsi" w:hAnsiTheme="majorHAnsi" w:cstheme="majorHAnsi"/>
                <w:sz w:val="26"/>
                <w:szCs w:val="26"/>
                <w:lang w:val="nl-NL"/>
              </w:rPr>
              <w:t xml:space="preserve">Chẳng hạn, theo quy định tại khoản 1 Điều 11 Luật Ban hành văn bản quy phạm pháp luật năm 2015 (sửa đổi, bổ sung năm 2020) thì </w:t>
            </w:r>
            <w:r w:rsidRPr="001F175B">
              <w:rPr>
                <w:rFonts w:asciiTheme="majorHAnsi" w:hAnsiTheme="majorHAnsi" w:cstheme="majorHAnsi"/>
                <w:i/>
                <w:sz w:val="26"/>
                <w:szCs w:val="26"/>
                <w:lang w:val="nl-NL"/>
              </w:rPr>
              <w:t>“văn bản quy định chi tiết chỉ được quy định nội dung được giao và không được quy định lặp lại nội dung của văn bản được quy định chi tiết”</w:t>
            </w:r>
            <w:r w:rsidRPr="001F175B">
              <w:rPr>
                <w:rFonts w:asciiTheme="majorHAnsi" w:hAnsiTheme="majorHAnsi" w:cstheme="majorHAnsi"/>
                <w:sz w:val="26"/>
                <w:szCs w:val="26"/>
                <w:lang w:val="nl-NL"/>
              </w:rPr>
              <w:t>. Vì vậy, đ</w:t>
            </w:r>
            <w:r w:rsidRPr="001F175B">
              <w:rPr>
                <w:rFonts w:asciiTheme="majorHAnsi" w:hAnsiTheme="majorHAnsi" w:cstheme="majorHAnsi"/>
                <w:sz w:val="26"/>
                <w:szCs w:val="26"/>
                <w:lang w:val="pt-BR"/>
              </w:rPr>
              <w:t>ề nghị cơ quan chủ trì soạn thảo nghiên cứu bỏ nội dung quy định tại khoản 1 Điều 5, khoản 3 Điều 15, khoản 1 Điều 16, khoản 3 Điều 18, điểm a khoản 1 Điều 25, khoản 1 Điều 28  dự thảo Nghị định vì nội dung này đã được quy định tại Điều 9, Điều 28, khoản 4 Điều 33, Điều 40, khoản 1 Điều 73 Luật bảo vệ quyền lợi người tiêu dùng năm 2023.</w:t>
            </w:r>
          </w:p>
        </w:tc>
        <w:tc>
          <w:tcPr>
            <w:tcW w:w="5320" w:type="dxa"/>
          </w:tcPr>
          <w:p w14:paraId="628F356C" w14:textId="3A4C0163" w:rsidR="00535432" w:rsidRPr="001F175B" w:rsidRDefault="00767B4A"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10DE101B" w14:textId="5A753356" w:rsidR="00767B4A" w:rsidRPr="001F175B" w:rsidRDefault="00767B4A"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Cơ quan soạn thảo xin tiếp thu để rà soát, bảo đảm Dự thảo chỉ quy định chi tiết nội dung được giao và không quy định lặp lại nội dung của văn bản được quy định chi tiết.</w:t>
            </w:r>
          </w:p>
          <w:p w14:paraId="5D3F608D" w14:textId="4D97A78F" w:rsidR="00767B4A" w:rsidRPr="001F175B" w:rsidRDefault="00767B4A"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Đối với một số nội dung được nêu trong ý kiến, Cơ quan soạn thảo xin giải trình như sau:</w:t>
            </w:r>
          </w:p>
          <w:p w14:paraId="20A41282" w14:textId="0C21FA81" w:rsidR="00767B4A" w:rsidRPr="001F175B" w:rsidRDefault="00767B4A"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Khoản 1 Điều 5</w:t>
            </w:r>
            <w:r w:rsidR="00EE423C" w:rsidRPr="001F175B">
              <w:rPr>
                <w:rFonts w:asciiTheme="majorHAnsi" w:hAnsiTheme="majorHAnsi" w:cstheme="majorHAnsi"/>
                <w:sz w:val="26"/>
                <w:szCs w:val="26"/>
                <w:lang w:val="en-US"/>
              </w:rPr>
              <w:t>: quy định này không lặp lại quy định tại Luật Bảo vệ quyền lợi người tiêu dùng năm 2023 mà chỉ dẫn chiếu tới các quy định có liên quan của Luật, tạo thuận tiện cho người xem. Vì vậy, Dự thảo xin giữ nguyên như hiện hành.</w:t>
            </w:r>
          </w:p>
          <w:p w14:paraId="27DA03E1" w14:textId="6D4CDD1C" w:rsidR="00A303AC" w:rsidRPr="001F175B" w:rsidRDefault="00767B4A"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 </w:t>
            </w:r>
            <w:r w:rsidR="00A303AC" w:rsidRPr="001F175B">
              <w:rPr>
                <w:rFonts w:asciiTheme="majorHAnsi" w:hAnsiTheme="majorHAnsi" w:cstheme="majorHAnsi"/>
                <w:sz w:val="26"/>
                <w:szCs w:val="26"/>
                <w:lang w:val="en-US"/>
              </w:rPr>
              <w:t>Khoản 3 Điều 15</w:t>
            </w:r>
            <w:r w:rsidR="00A64CCE" w:rsidRPr="001F175B">
              <w:rPr>
                <w:rFonts w:asciiTheme="majorHAnsi" w:hAnsiTheme="majorHAnsi" w:cstheme="majorHAnsi"/>
                <w:sz w:val="26"/>
                <w:szCs w:val="26"/>
                <w:lang w:val="en-US"/>
              </w:rPr>
              <w:t xml:space="preserve"> và</w:t>
            </w:r>
            <w:r w:rsidR="00A303AC" w:rsidRPr="001F175B">
              <w:rPr>
                <w:rFonts w:asciiTheme="majorHAnsi" w:hAnsiTheme="majorHAnsi" w:cstheme="majorHAnsi"/>
                <w:sz w:val="26"/>
                <w:szCs w:val="26"/>
                <w:lang w:val="en-US"/>
              </w:rPr>
              <w:t xml:space="preserve"> khoản 1 Điều 16</w:t>
            </w:r>
            <w:r w:rsidR="00A64CCE" w:rsidRPr="001F175B">
              <w:rPr>
                <w:rFonts w:asciiTheme="majorHAnsi" w:hAnsiTheme="majorHAnsi" w:cstheme="majorHAnsi"/>
                <w:sz w:val="26"/>
                <w:szCs w:val="26"/>
                <w:lang w:val="en-US"/>
              </w:rPr>
              <w:t xml:space="preserve"> dự thảo Nghị định quy định chi tiết khoản 2 và khoản 4 Điều 28 Luật Bảo vệ quyền lợi người tiêu dùng 2023</w:t>
            </w:r>
            <w:r w:rsidR="00FF0549" w:rsidRPr="001F175B">
              <w:rPr>
                <w:rFonts w:asciiTheme="majorHAnsi" w:hAnsiTheme="majorHAnsi" w:cstheme="majorHAnsi"/>
                <w:sz w:val="26"/>
                <w:szCs w:val="26"/>
                <w:lang w:val="en-US"/>
              </w:rPr>
              <w:t xml:space="preserve"> với các nội dung cụ thể, chi tiết</w:t>
            </w:r>
            <w:r w:rsidR="00B5493D" w:rsidRPr="001F175B">
              <w:rPr>
                <w:rFonts w:asciiTheme="majorHAnsi" w:hAnsiTheme="majorHAnsi" w:cstheme="majorHAnsi"/>
                <w:sz w:val="26"/>
                <w:szCs w:val="26"/>
                <w:lang w:val="en-US"/>
              </w:rPr>
              <w:t>, không quy định lặp lại nội dung</w:t>
            </w:r>
            <w:r w:rsidR="00A64CCE" w:rsidRPr="001F175B">
              <w:rPr>
                <w:rFonts w:asciiTheme="majorHAnsi" w:hAnsiTheme="majorHAnsi" w:cstheme="majorHAnsi"/>
                <w:sz w:val="26"/>
                <w:szCs w:val="26"/>
                <w:lang w:val="en-US"/>
              </w:rPr>
              <w:t>.</w:t>
            </w:r>
            <w:r w:rsidR="00611AFC" w:rsidRPr="001F175B">
              <w:rPr>
                <w:rFonts w:asciiTheme="majorHAnsi" w:hAnsiTheme="majorHAnsi" w:cstheme="majorHAnsi"/>
                <w:sz w:val="26"/>
                <w:szCs w:val="26"/>
                <w:lang w:val="en-US"/>
              </w:rPr>
              <w:t xml:space="preserve"> </w:t>
            </w:r>
            <w:r w:rsidR="00A64CCE" w:rsidRPr="001F175B">
              <w:rPr>
                <w:rFonts w:asciiTheme="majorHAnsi" w:hAnsiTheme="majorHAnsi" w:cstheme="majorHAnsi"/>
                <w:sz w:val="26"/>
                <w:szCs w:val="26"/>
                <w:lang w:val="en-US"/>
              </w:rPr>
              <w:t xml:space="preserve"> </w:t>
            </w:r>
          </w:p>
        </w:tc>
        <w:tc>
          <w:tcPr>
            <w:tcW w:w="1414" w:type="dxa"/>
          </w:tcPr>
          <w:p w14:paraId="71D3A8E0" w14:textId="77777777" w:rsidR="00535432" w:rsidRPr="001F175B" w:rsidRDefault="00535432"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Tư pháp</w:t>
            </w:r>
          </w:p>
        </w:tc>
      </w:tr>
      <w:tr w:rsidR="00D6760C" w:rsidRPr="001F175B" w14:paraId="3C5DE721" w14:textId="77777777" w:rsidTr="00121B2E">
        <w:tc>
          <w:tcPr>
            <w:tcW w:w="657" w:type="dxa"/>
          </w:tcPr>
          <w:p w14:paraId="5BFED4CA" w14:textId="77777777" w:rsidR="008466C7" w:rsidRPr="001F175B" w:rsidRDefault="008466C7" w:rsidP="007C5739">
            <w:pPr>
              <w:pStyle w:val="ListParagraph"/>
              <w:numPr>
                <w:ilvl w:val="0"/>
                <w:numId w:val="2"/>
              </w:numPr>
              <w:spacing w:after="120"/>
              <w:rPr>
                <w:rFonts w:asciiTheme="majorHAnsi" w:hAnsiTheme="majorHAnsi" w:cstheme="majorHAnsi"/>
                <w:sz w:val="26"/>
                <w:szCs w:val="26"/>
              </w:rPr>
            </w:pPr>
          </w:p>
        </w:tc>
        <w:tc>
          <w:tcPr>
            <w:tcW w:w="2276" w:type="dxa"/>
          </w:tcPr>
          <w:p w14:paraId="5A36270B" w14:textId="77777777" w:rsidR="008466C7" w:rsidRPr="001F175B" w:rsidRDefault="008466C7" w:rsidP="00DE4E50">
            <w:pPr>
              <w:spacing w:after="120"/>
              <w:ind w:firstLine="0"/>
              <w:jc w:val="left"/>
              <w:rPr>
                <w:rFonts w:asciiTheme="majorHAnsi" w:hAnsiTheme="majorHAnsi" w:cstheme="majorHAnsi"/>
                <w:sz w:val="26"/>
                <w:szCs w:val="26"/>
                <w:lang w:val="en-US"/>
              </w:rPr>
            </w:pPr>
          </w:p>
        </w:tc>
        <w:tc>
          <w:tcPr>
            <w:tcW w:w="4611" w:type="dxa"/>
          </w:tcPr>
          <w:p w14:paraId="6A84ACC8" w14:textId="77777777" w:rsidR="00953124" w:rsidRPr="001F175B" w:rsidRDefault="00172B7F" w:rsidP="00FC4E23">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Qua rà soát sơ bộ, Bộ Tư pháp nhận thấy dự thảo Nghị định có một số quy định không phải là quy định chi tiết Luật Bảo vệ quyền lợi người tiêu dùng năm 2023 mà là biện pháp thi hành (không được luật giao) như: khoản 2 Điều 13; Điều 23; khoản 2 Điều 25… Trường hợp dự thảo Nghị định có cả nội dung về biện pháp thi </w:t>
            </w:r>
            <w:r w:rsidRPr="001F175B">
              <w:rPr>
                <w:rFonts w:asciiTheme="majorHAnsi" w:hAnsiTheme="majorHAnsi" w:cstheme="majorHAnsi"/>
                <w:sz w:val="26"/>
                <w:szCs w:val="26"/>
                <w:lang w:val="en-US"/>
              </w:rPr>
              <w:lastRenderedPageBreak/>
              <w:t>hành luật  thì đề nghị thực hiện thủ tục lập đề nghị xây dựng Nghị định đối với nội dung mang tính chất “biện pháp thi hành” theo quy định tại Điều 84 đến Điều 90 Luật Ban hành văn bản quy phạm pháp luật năm 2015 (sửa đổi, bổ sung năm 2020).</w:t>
            </w:r>
          </w:p>
        </w:tc>
        <w:tc>
          <w:tcPr>
            <w:tcW w:w="5320" w:type="dxa"/>
          </w:tcPr>
          <w:p w14:paraId="6FCB6116" w14:textId="77777777" w:rsidR="00D93D54" w:rsidRDefault="00AF7C2F"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ml:space="preserve">Tiếp thu </w:t>
            </w:r>
          </w:p>
          <w:p w14:paraId="7EE5620C" w14:textId="0C0D5778" w:rsidR="00953124" w:rsidRPr="001F175B" w:rsidRDefault="00D93D54" w:rsidP="00FC4E23">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Cơ quan soạn thảo đã</w:t>
            </w:r>
            <w:r w:rsidR="00AF7C2F" w:rsidRPr="001F175B">
              <w:rPr>
                <w:rFonts w:asciiTheme="majorHAnsi" w:hAnsiTheme="majorHAnsi" w:cstheme="majorHAnsi"/>
                <w:sz w:val="26"/>
                <w:szCs w:val="26"/>
                <w:lang w:val="en-US"/>
              </w:rPr>
              <w:t xml:space="preserve"> rà soát</w:t>
            </w:r>
            <w:r>
              <w:rPr>
                <w:rFonts w:asciiTheme="majorHAnsi" w:hAnsiTheme="majorHAnsi" w:cstheme="majorHAnsi"/>
                <w:sz w:val="26"/>
                <w:szCs w:val="26"/>
                <w:lang w:val="en-US"/>
              </w:rPr>
              <w:t xml:space="preserve"> để bỏ các nội dung không được giao quy định trong Luật Bảo vệ quyền lợi người tiêu dùng.</w:t>
            </w:r>
          </w:p>
        </w:tc>
        <w:tc>
          <w:tcPr>
            <w:tcW w:w="1414" w:type="dxa"/>
          </w:tcPr>
          <w:p w14:paraId="40EF6E0E" w14:textId="77777777" w:rsidR="008466C7" w:rsidRPr="001F175B" w:rsidRDefault="00172B7F" w:rsidP="00DE4E50">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Tư pháp</w:t>
            </w:r>
          </w:p>
        </w:tc>
      </w:tr>
      <w:tr w:rsidR="00D6760C" w:rsidRPr="001F175B" w14:paraId="312E0D10" w14:textId="77777777" w:rsidTr="00121B2E">
        <w:tc>
          <w:tcPr>
            <w:tcW w:w="657" w:type="dxa"/>
          </w:tcPr>
          <w:p w14:paraId="7978A0DF" w14:textId="77777777" w:rsidR="00023504" w:rsidRPr="001F175B" w:rsidRDefault="00023504" w:rsidP="000337C2">
            <w:pPr>
              <w:pStyle w:val="ListParagraph"/>
              <w:numPr>
                <w:ilvl w:val="0"/>
                <w:numId w:val="2"/>
              </w:numPr>
              <w:spacing w:after="120"/>
              <w:rPr>
                <w:rFonts w:asciiTheme="majorHAnsi" w:hAnsiTheme="majorHAnsi" w:cstheme="majorHAnsi"/>
                <w:sz w:val="26"/>
                <w:szCs w:val="26"/>
              </w:rPr>
            </w:pPr>
          </w:p>
        </w:tc>
        <w:tc>
          <w:tcPr>
            <w:tcW w:w="2276" w:type="dxa"/>
          </w:tcPr>
          <w:p w14:paraId="23C07A95" w14:textId="77777777" w:rsidR="00023504" w:rsidRPr="001F175B" w:rsidRDefault="00023504" w:rsidP="000337C2">
            <w:pPr>
              <w:spacing w:after="120"/>
              <w:ind w:firstLine="0"/>
              <w:jc w:val="left"/>
              <w:rPr>
                <w:rFonts w:asciiTheme="majorHAnsi" w:hAnsiTheme="majorHAnsi" w:cstheme="majorHAnsi"/>
                <w:sz w:val="26"/>
                <w:szCs w:val="26"/>
                <w:lang w:val="en-US"/>
              </w:rPr>
            </w:pPr>
          </w:p>
        </w:tc>
        <w:tc>
          <w:tcPr>
            <w:tcW w:w="4611" w:type="dxa"/>
          </w:tcPr>
          <w:p w14:paraId="2A2B6B70" w14:textId="77777777" w:rsidR="00023504" w:rsidRPr="001F175B" w:rsidRDefault="00023504" w:rsidP="00FC4E23">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nghị bổ sung quy định chuyển tiếp một số hồ sơ vụ việc có sự giao thoa giữa Dự thảo Nghị định và Nghị định số 99/2011/NĐ-CP</w:t>
            </w:r>
          </w:p>
        </w:tc>
        <w:tc>
          <w:tcPr>
            <w:tcW w:w="5320" w:type="dxa"/>
          </w:tcPr>
          <w:p w14:paraId="5EC58233" w14:textId="77777777" w:rsidR="00023504" w:rsidRPr="001F175B" w:rsidRDefault="00023504"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5A20C88D" w14:textId="77777777" w:rsidR="00023504" w:rsidRPr="001F175B" w:rsidRDefault="00023504"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Quy định về chuyển tiếp đã được quy định tại Điều 80 Luật Bảo vệ quyền lợi người tiêu dùng và đã được rà soát để bảo đảm điều chỉnh các trường hợp có liên quan.</w:t>
            </w:r>
            <w:r w:rsidR="007D18F5" w:rsidRPr="001F175B">
              <w:rPr>
                <w:rFonts w:asciiTheme="majorHAnsi" w:hAnsiTheme="majorHAnsi" w:cstheme="majorHAnsi"/>
                <w:sz w:val="26"/>
                <w:szCs w:val="26"/>
                <w:lang w:val="en-US"/>
              </w:rPr>
              <w:t xml:space="preserve"> Vì vậy, để tránh quy định lại nội dung này, Dự thảo xin giữ nguyên như hiện hành.</w:t>
            </w:r>
          </w:p>
        </w:tc>
        <w:tc>
          <w:tcPr>
            <w:tcW w:w="1414" w:type="dxa"/>
          </w:tcPr>
          <w:p w14:paraId="36BAA3E3" w14:textId="77777777" w:rsidR="00023504" w:rsidRPr="001F175B" w:rsidRDefault="00023504" w:rsidP="000337C2">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Thanh tra Bộ</w:t>
            </w:r>
            <w:r w:rsidR="007D18F5" w:rsidRPr="001F175B">
              <w:rPr>
                <w:rFonts w:asciiTheme="majorHAnsi" w:hAnsiTheme="majorHAnsi" w:cstheme="majorHAnsi"/>
                <w:sz w:val="26"/>
                <w:szCs w:val="26"/>
                <w:lang w:val="en-US"/>
              </w:rPr>
              <w:t>; Bộ NNPTNT</w:t>
            </w:r>
            <w:r w:rsidR="009B16BA" w:rsidRPr="001F175B">
              <w:rPr>
                <w:rFonts w:asciiTheme="majorHAnsi" w:hAnsiTheme="majorHAnsi" w:cstheme="majorHAnsi"/>
                <w:sz w:val="26"/>
                <w:szCs w:val="26"/>
                <w:lang w:val="en-US"/>
              </w:rPr>
              <w:t>; Bộ Tư pháp</w:t>
            </w:r>
          </w:p>
        </w:tc>
      </w:tr>
      <w:tr w:rsidR="00D6760C" w:rsidRPr="001F175B" w14:paraId="44B0642B" w14:textId="77777777" w:rsidTr="00121B2E">
        <w:tc>
          <w:tcPr>
            <w:tcW w:w="657" w:type="dxa"/>
          </w:tcPr>
          <w:p w14:paraId="4EB7F13C" w14:textId="77777777" w:rsidR="004775EA" w:rsidRPr="001F175B" w:rsidRDefault="004775EA" w:rsidP="000337C2">
            <w:pPr>
              <w:pStyle w:val="ListParagraph"/>
              <w:numPr>
                <w:ilvl w:val="0"/>
                <w:numId w:val="2"/>
              </w:numPr>
              <w:spacing w:after="120"/>
              <w:rPr>
                <w:rFonts w:asciiTheme="majorHAnsi" w:hAnsiTheme="majorHAnsi" w:cstheme="majorHAnsi"/>
                <w:sz w:val="26"/>
                <w:szCs w:val="26"/>
              </w:rPr>
            </w:pPr>
          </w:p>
        </w:tc>
        <w:tc>
          <w:tcPr>
            <w:tcW w:w="2276" w:type="dxa"/>
          </w:tcPr>
          <w:p w14:paraId="01AE5D26" w14:textId="77777777" w:rsidR="004775EA" w:rsidRPr="001F175B" w:rsidRDefault="004775EA" w:rsidP="000337C2">
            <w:pPr>
              <w:spacing w:after="120"/>
              <w:ind w:firstLine="0"/>
              <w:jc w:val="left"/>
              <w:rPr>
                <w:rFonts w:asciiTheme="majorHAnsi" w:hAnsiTheme="majorHAnsi" w:cstheme="majorHAnsi"/>
                <w:sz w:val="26"/>
                <w:szCs w:val="26"/>
                <w:lang w:val="en-US"/>
              </w:rPr>
            </w:pPr>
          </w:p>
        </w:tc>
        <w:tc>
          <w:tcPr>
            <w:tcW w:w="4611" w:type="dxa"/>
          </w:tcPr>
          <w:p w14:paraId="19381FD2" w14:textId="77777777" w:rsidR="004775EA" w:rsidRPr="001F175B" w:rsidRDefault="00BB52F0" w:rsidP="00FC4E23">
            <w:pPr>
              <w:spacing w:after="120"/>
              <w:ind w:firstLine="0"/>
              <w:rPr>
                <w:rFonts w:asciiTheme="majorHAnsi" w:hAnsiTheme="majorHAnsi" w:cstheme="majorHAnsi"/>
                <w:spacing w:val="-4"/>
                <w:sz w:val="26"/>
                <w:szCs w:val="26"/>
              </w:rPr>
            </w:pPr>
            <w:r w:rsidRPr="001F175B">
              <w:rPr>
                <w:rFonts w:asciiTheme="majorHAnsi" w:hAnsiTheme="majorHAnsi" w:cstheme="majorHAnsi"/>
                <w:sz w:val="26"/>
                <w:szCs w:val="26"/>
              </w:rPr>
              <w:t xml:space="preserve">Phần </w:t>
            </w:r>
            <w:r w:rsidRPr="001F175B">
              <w:rPr>
                <w:rFonts w:asciiTheme="majorHAnsi" w:hAnsiTheme="majorHAnsi" w:cstheme="majorHAnsi"/>
                <w:sz w:val="26"/>
                <w:szCs w:val="26"/>
                <w:lang w:val="en-US"/>
              </w:rPr>
              <w:t>đầu: đ</w:t>
            </w:r>
            <w:r w:rsidR="004775EA" w:rsidRPr="001F175B">
              <w:rPr>
                <w:rFonts w:asciiTheme="majorHAnsi" w:hAnsiTheme="majorHAnsi" w:cstheme="majorHAnsi"/>
                <w:sz w:val="26"/>
                <w:szCs w:val="26"/>
              </w:rPr>
              <w:t>ề ngh</w:t>
            </w:r>
            <w:r w:rsidR="004775EA" w:rsidRPr="001F175B">
              <w:rPr>
                <w:rFonts w:asciiTheme="majorHAnsi" w:hAnsiTheme="majorHAnsi" w:cstheme="majorHAnsi"/>
                <w:sz w:val="26"/>
                <w:szCs w:val="26"/>
                <w:lang w:val="en-US"/>
              </w:rPr>
              <w:t>ị v</w:t>
            </w:r>
            <w:r w:rsidR="004775EA" w:rsidRPr="001F175B">
              <w:rPr>
                <w:rFonts w:asciiTheme="majorHAnsi" w:hAnsiTheme="majorHAnsi" w:cstheme="majorHAnsi"/>
                <w:sz w:val="26"/>
                <w:szCs w:val="26"/>
              </w:rPr>
              <w:t>iết lại như sau:</w:t>
            </w:r>
            <w:r w:rsidR="004775EA" w:rsidRPr="001F175B">
              <w:rPr>
                <w:rFonts w:asciiTheme="majorHAnsi" w:hAnsiTheme="majorHAnsi" w:cstheme="majorHAnsi"/>
                <w:i/>
                <w:sz w:val="26"/>
                <w:szCs w:val="26"/>
              </w:rPr>
              <w:t xml:space="preserve"> “Chính phủ ban hành Nghị định Quy định chi tiết một số điều và hướng dẫn thi hành Luật Bảo vệ quyền lợi người tiêu dùng”.</w:t>
            </w:r>
          </w:p>
        </w:tc>
        <w:tc>
          <w:tcPr>
            <w:tcW w:w="5320" w:type="dxa"/>
          </w:tcPr>
          <w:p w14:paraId="3DA991C7" w14:textId="77777777" w:rsidR="004775EA" w:rsidRDefault="005049A0"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19298ACB" w14:textId="041124DC" w:rsidR="00D93D54" w:rsidRPr="001F175B" w:rsidRDefault="00D93D54" w:rsidP="00FC4E23">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Đã bổ sung, chỉnh sửa tại Dự thảo.</w:t>
            </w:r>
          </w:p>
        </w:tc>
        <w:tc>
          <w:tcPr>
            <w:tcW w:w="1414" w:type="dxa"/>
          </w:tcPr>
          <w:p w14:paraId="69BE4D82" w14:textId="77777777" w:rsidR="004775EA" w:rsidRPr="001F175B" w:rsidRDefault="005049A0" w:rsidP="000337C2">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Ninh Thuận</w:t>
            </w:r>
            <w:r w:rsidR="003C1076" w:rsidRPr="001F175B">
              <w:rPr>
                <w:rFonts w:asciiTheme="majorHAnsi" w:hAnsiTheme="majorHAnsi" w:cstheme="majorHAnsi"/>
                <w:sz w:val="26"/>
                <w:szCs w:val="26"/>
                <w:lang w:val="en-US"/>
              </w:rPr>
              <w:t>; Hà Giang</w:t>
            </w:r>
          </w:p>
        </w:tc>
      </w:tr>
      <w:tr w:rsidR="00D6760C" w:rsidRPr="001F175B" w14:paraId="250E181E" w14:textId="77777777" w:rsidTr="00121B2E">
        <w:tc>
          <w:tcPr>
            <w:tcW w:w="657" w:type="dxa"/>
          </w:tcPr>
          <w:p w14:paraId="3DFFADB2" w14:textId="77777777" w:rsidR="000A162F" w:rsidRPr="001F175B" w:rsidRDefault="000A162F" w:rsidP="000337C2">
            <w:pPr>
              <w:pStyle w:val="ListParagraph"/>
              <w:numPr>
                <w:ilvl w:val="0"/>
                <w:numId w:val="2"/>
              </w:numPr>
              <w:spacing w:after="120"/>
              <w:rPr>
                <w:rFonts w:asciiTheme="majorHAnsi" w:hAnsiTheme="majorHAnsi" w:cstheme="majorHAnsi"/>
                <w:sz w:val="26"/>
                <w:szCs w:val="26"/>
              </w:rPr>
            </w:pPr>
          </w:p>
        </w:tc>
        <w:tc>
          <w:tcPr>
            <w:tcW w:w="2276" w:type="dxa"/>
          </w:tcPr>
          <w:p w14:paraId="14B76AF8" w14:textId="77777777" w:rsidR="000A162F" w:rsidRPr="001F175B" w:rsidRDefault="000A162F" w:rsidP="000337C2">
            <w:pPr>
              <w:spacing w:after="120"/>
              <w:ind w:firstLine="0"/>
              <w:jc w:val="left"/>
              <w:rPr>
                <w:rFonts w:asciiTheme="majorHAnsi" w:hAnsiTheme="majorHAnsi" w:cstheme="majorHAnsi"/>
                <w:sz w:val="26"/>
                <w:szCs w:val="26"/>
                <w:lang w:val="en-US"/>
              </w:rPr>
            </w:pPr>
          </w:p>
        </w:tc>
        <w:tc>
          <w:tcPr>
            <w:tcW w:w="4611" w:type="dxa"/>
          </w:tcPr>
          <w:p w14:paraId="5B8F75BF" w14:textId="77777777" w:rsidR="000A162F" w:rsidRPr="001F175B" w:rsidRDefault="000A162F" w:rsidP="00FC4E23">
            <w:pPr>
              <w:spacing w:after="120"/>
              <w:ind w:firstLine="0"/>
              <w:rPr>
                <w:rFonts w:asciiTheme="majorHAnsi" w:hAnsiTheme="majorHAnsi" w:cstheme="majorHAnsi"/>
                <w:spacing w:val="-4"/>
                <w:sz w:val="26"/>
                <w:szCs w:val="26"/>
              </w:rPr>
            </w:pPr>
            <w:r w:rsidRPr="001F175B">
              <w:rPr>
                <w:rFonts w:asciiTheme="majorHAnsi" w:hAnsiTheme="majorHAnsi" w:cstheme="majorHAnsi"/>
                <w:spacing w:val="-4"/>
                <w:sz w:val="26"/>
                <w:szCs w:val="26"/>
              </w:rPr>
              <w:t>Đối với phạm vi điều chỉnh của Dự thảo Nghị định, cân nhắc rà soát kỹ lưỡng, tránh quy định các nội dung không được giao trong Luật (ví dụ như “Trách nhiệm của tổ chức thiết lập, vận hành nền tảng số trung gian” );</w:t>
            </w:r>
          </w:p>
        </w:tc>
        <w:tc>
          <w:tcPr>
            <w:tcW w:w="5320" w:type="dxa"/>
          </w:tcPr>
          <w:p w14:paraId="29A50F6F" w14:textId="77777777" w:rsidR="000A162F" w:rsidRPr="001F175B" w:rsidRDefault="00E01617"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3C4DD025" w14:textId="6CDC1689" w:rsidR="00E01617" w:rsidRPr="001F175B" w:rsidRDefault="00E01617"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Quy định về trách nhiệm của tổ chức thiết lập, vận hành nền tảng số trung gian được thực hiện căn cứ quy định tại khoản 4 Điều 37 Luật Bảo vệ quyền lợi người tiêu dùng</w:t>
            </w:r>
            <w:r w:rsidR="008A37CD" w:rsidRPr="001F175B">
              <w:rPr>
                <w:rFonts w:asciiTheme="majorHAnsi" w:hAnsiTheme="majorHAnsi" w:cstheme="majorHAnsi"/>
                <w:sz w:val="26"/>
                <w:szCs w:val="26"/>
                <w:lang w:val="en-US"/>
              </w:rPr>
              <w:t xml:space="preserve"> về việc giao Chính phủ quy định chi tiết Điều 37 về </w:t>
            </w:r>
            <w:r w:rsidR="00D93D54">
              <w:rPr>
                <w:rFonts w:asciiTheme="majorHAnsi" w:hAnsiTheme="majorHAnsi" w:cstheme="majorHAnsi"/>
                <w:sz w:val="26"/>
                <w:szCs w:val="26"/>
                <w:lang w:val="en-US"/>
              </w:rPr>
              <w:t>t</w:t>
            </w:r>
            <w:r w:rsidR="008A37CD" w:rsidRPr="001F175B">
              <w:rPr>
                <w:rFonts w:asciiTheme="majorHAnsi" w:hAnsiTheme="majorHAnsi" w:cstheme="majorHAnsi"/>
                <w:sz w:val="26"/>
                <w:szCs w:val="26"/>
                <w:lang w:val="en-US"/>
              </w:rPr>
              <w:t>rách nhiệm của tổ chức, cá nhân kinh doanh trong giao dịch từ xa</w:t>
            </w:r>
            <w:r w:rsidR="00D93D54">
              <w:rPr>
                <w:rFonts w:asciiTheme="majorHAnsi" w:hAnsiTheme="majorHAnsi" w:cstheme="majorHAnsi"/>
                <w:sz w:val="26"/>
                <w:szCs w:val="26"/>
                <w:lang w:val="en-US"/>
              </w:rPr>
              <w:t xml:space="preserve"> (trong trách nhiệm này có trách nhiệm của tổ chức thiết lập, vận hành nền tảng số trung gian).</w:t>
            </w:r>
          </w:p>
        </w:tc>
        <w:tc>
          <w:tcPr>
            <w:tcW w:w="1414" w:type="dxa"/>
          </w:tcPr>
          <w:p w14:paraId="1036E579" w14:textId="77777777" w:rsidR="000A162F" w:rsidRPr="001F175B" w:rsidRDefault="000A162F" w:rsidP="000337C2">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w:t>
            </w:r>
            <w:r w:rsidR="00402FD5" w:rsidRPr="001F175B">
              <w:rPr>
                <w:rFonts w:asciiTheme="majorHAnsi" w:hAnsiTheme="majorHAnsi" w:cstheme="majorHAnsi"/>
                <w:sz w:val="26"/>
                <w:szCs w:val="26"/>
                <w:lang w:val="en-US"/>
              </w:rPr>
              <w:t xml:space="preserve">ục </w:t>
            </w:r>
            <w:r w:rsidRPr="001F175B">
              <w:rPr>
                <w:rFonts w:asciiTheme="majorHAnsi" w:hAnsiTheme="majorHAnsi" w:cstheme="majorHAnsi"/>
                <w:sz w:val="26"/>
                <w:szCs w:val="26"/>
                <w:lang w:val="en-US"/>
              </w:rPr>
              <w:t>PVTM</w:t>
            </w:r>
            <w:r w:rsidR="00402FD5" w:rsidRPr="001F175B">
              <w:rPr>
                <w:rFonts w:asciiTheme="majorHAnsi" w:hAnsiTheme="majorHAnsi" w:cstheme="majorHAnsi"/>
                <w:sz w:val="26"/>
                <w:szCs w:val="26"/>
                <w:lang w:val="en-US"/>
              </w:rPr>
              <w:t>; Vụ KHCN</w:t>
            </w:r>
            <w:r w:rsidR="00650B7F" w:rsidRPr="001F175B">
              <w:rPr>
                <w:rFonts w:asciiTheme="majorHAnsi" w:hAnsiTheme="majorHAnsi" w:cstheme="majorHAnsi"/>
                <w:sz w:val="26"/>
                <w:szCs w:val="26"/>
                <w:lang w:val="en-US"/>
              </w:rPr>
              <w:t>; Phú Yên</w:t>
            </w:r>
            <w:r w:rsidR="00F769AE" w:rsidRPr="001F175B">
              <w:rPr>
                <w:rFonts w:asciiTheme="majorHAnsi" w:hAnsiTheme="majorHAnsi" w:cstheme="majorHAnsi"/>
                <w:sz w:val="26"/>
                <w:szCs w:val="26"/>
                <w:lang w:val="en-US"/>
              </w:rPr>
              <w:t xml:space="preserve">; </w:t>
            </w:r>
          </w:p>
        </w:tc>
      </w:tr>
      <w:tr w:rsidR="00D6760C" w:rsidRPr="001F175B" w14:paraId="69065F5D" w14:textId="77777777" w:rsidTr="00121B2E">
        <w:tc>
          <w:tcPr>
            <w:tcW w:w="657" w:type="dxa"/>
          </w:tcPr>
          <w:p w14:paraId="28C0037A" w14:textId="77777777" w:rsidR="00386A94" w:rsidRPr="001F175B" w:rsidRDefault="00386A94" w:rsidP="000337C2">
            <w:pPr>
              <w:pStyle w:val="ListParagraph"/>
              <w:numPr>
                <w:ilvl w:val="0"/>
                <w:numId w:val="2"/>
              </w:numPr>
              <w:spacing w:after="120"/>
              <w:rPr>
                <w:rFonts w:asciiTheme="majorHAnsi" w:hAnsiTheme="majorHAnsi" w:cstheme="majorHAnsi"/>
                <w:sz w:val="26"/>
                <w:szCs w:val="26"/>
              </w:rPr>
            </w:pPr>
          </w:p>
        </w:tc>
        <w:tc>
          <w:tcPr>
            <w:tcW w:w="2276" w:type="dxa"/>
          </w:tcPr>
          <w:p w14:paraId="69522B38" w14:textId="77777777" w:rsidR="00386A94" w:rsidRPr="001F175B" w:rsidRDefault="00386A94" w:rsidP="000337C2">
            <w:pPr>
              <w:spacing w:after="120"/>
              <w:ind w:firstLine="0"/>
              <w:jc w:val="left"/>
              <w:rPr>
                <w:rFonts w:asciiTheme="majorHAnsi" w:hAnsiTheme="majorHAnsi" w:cstheme="majorHAnsi"/>
                <w:sz w:val="26"/>
                <w:szCs w:val="26"/>
                <w:lang w:val="en-US"/>
              </w:rPr>
            </w:pPr>
          </w:p>
        </w:tc>
        <w:tc>
          <w:tcPr>
            <w:tcW w:w="4611" w:type="dxa"/>
          </w:tcPr>
          <w:p w14:paraId="105103A0" w14:textId="77777777" w:rsidR="00386A94" w:rsidRPr="001F175B" w:rsidRDefault="00386A94"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pacing w:val="-4"/>
                <w:sz w:val="26"/>
                <w:szCs w:val="26"/>
              </w:rPr>
              <w:t xml:space="preserve">Tại khoản 1 và điểm đ khoản 2 Điều 4; khoản 3 Điều 13; khoản 1 và khoản 3 Điều 17; khoản 2 và khoản 3 Điều 23 và tên Mẫu </w:t>
            </w:r>
            <w:r w:rsidRPr="001F175B">
              <w:rPr>
                <w:rFonts w:asciiTheme="majorHAnsi" w:hAnsiTheme="majorHAnsi" w:cstheme="majorHAnsi"/>
                <w:spacing w:val="-4"/>
                <w:sz w:val="26"/>
                <w:szCs w:val="26"/>
              </w:rPr>
              <w:lastRenderedPageBreak/>
              <w:t xml:space="preserve">10 phụ lục ban hành kèm theo dự thảo Nghị định: Đề nghị chỉnh sửa từ </w:t>
            </w:r>
            <w:r w:rsidRPr="001F175B">
              <w:rPr>
                <w:rFonts w:asciiTheme="majorHAnsi" w:hAnsiTheme="majorHAnsi" w:cstheme="majorHAnsi"/>
                <w:i/>
                <w:spacing w:val="-4"/>
                <w:sz w:val="26"/>
                <w:szCs w:val="26"/>
              </w:rPr>
              <w:t>“hàng năm”</w:t>
            </w:r>
            <w:r w:rsidRPr="001F175B">
              <w:rPr>
                <w:rFonts w:asciiTheme="majorHAnsi" w:hAnsiTheme="majorHAnsi" w:cstheme="majorHAnsi"/>
                <w:spacing w:val="-4"/>
                <w:sz w:val="26"/>
                <w:szCs w:val="26"/>
              </w:rPr>
              <w:t xml:space="preserve"> thành </w:t>
            </w:r>
            <w:r w:rsidRPr="001F175B">
              <w:rPr>
                <w:rFonts w:asciiTheme="majorHAnsi" w:hAnsiTheme="majorHAnsi" w:cstheme="majorHAnsi"/>
                <w:i/>
                <w:spacing w:val="-4"/>
                <w:sz w:val="26"/>
                <w:szCs w:val="26"/>
              </w:rPr>
              <w:t>“hằng năm”.</w:t>
            </w:r>
          </w:p>
        </w:tc>
        <w:tc>
          <w:tcPr>
            <w:tcW w:w="5320" w:type="dxa"/>
          </w:tcPr>
          <w:p w14:paraId="0F04C368" w14:textId="77777777" w:rsidR="00386A94" w:rsidRPr="001F175B" w:rsidRDefault="00384285"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44C91BB0" w14:textId="77777777" w:rsidR="00384285" w:rsidRPr="001F175B" w:rsidRDefault="00384285" w:rsidP="00FC4E23">
            <w:pPr>
              <w:spacing w:after="120"/>
              <w:ind w:firstLine="0"/>
              <w:rPr>
                <w:rFonts w:asciiTheme="majorHAnsi" w:hAnsiTheme="majorHAnsi" w:cstheme="majorHAnsi"/>
                <w:sz w:val="26"/>
                <w:szCs w:val="26"/>
                <w:lang w:val="en-US"/>
              </w:rPr>
            </w:pPr>
          </w:p>
        </w:tc>
        <w:tc>
          <w:tcPr>
            <w:tcW w:w="1414" w:type="dxa"/>
          </w:tcPr>
          <w:p w14:paraId="7237FD89" w14:textId="77777777" w:rsidR="00386A94" w:rsidRPr="001F175B" w:rsidRDefault="00386A94" w:rsidP="000337C2">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Bắc Kạn</w:t>
            </w:r>
          </w:p>
        </w:tc>
      </w:tr>
      <w:tr w:rsidR="00D6760C" w:rsidRPr="001F175B" w14:paraId="1F50E78D" w14:textId="77777777" w:rsidTr="00121B2E">
        <w:tc>
          <w:tcPr>
            <w:tcW w:w="657" w:type="dxa"/>
          </w:tcPr>
          <w:p w14:paraId="34855085" w14:textId="77777777" w:rsidR="0031429B" w:rsidRPr="001F175B" w:rsidRDefault="0031429B" w:rsidP="000337C2">
            <w:pPr>
              <w:pStyle w:val="ListParagraph"/>
              <w:numPr>
                <w:ilvl w:val="0"/>
                <w:numId w:val="2"/>
              </w:numPr>
              <w:spacing w:after="120"/>
              <w:rPr>
                <w:rFonts w:asciiTheme="majorHAnsi" w:hAnsiTheme="majorHAnsi" w:cstheme="majorHAnsi"/>
                <w:sz w:val="26"/>
                <w:szCs w:val="26"/>
              </w:rPr>
            </w:pPr>
          </w:p>
        </w:tc>
        <w:tc>
          <w:tcPr>
            <w:tcW w:w="2276" w:type="dxa"/>
          </w:tcPr>
          <w:p w14:paraId="796EE112" w14:textId="77777777" w:rsidR="0031429B" w:rsidRPr="001F175B" w:rsidRDefault="0031429B" w:rsidP="000337C2">
            <w:pPr>
              <w:spacing w:after="120"/>
              <w:ind w:firstLine="0"/>
              <w:jc w:val="left"/>
              <w:rPr>
                <w:rFonts w:asciiTheme="majorHAnsi" w:hAnsiTheme="majorHAnsi" w:cstheme="majorHAnsi"/>
                <w:sz w:val="26"/>
                <w:szCs w:val="26"/>
                <w:lang w:val="en-US"/>
              </w:rPr>
            </w:pPr>
          </w:p>
        </w:tc>
        <w:tc>
          <w:tcPr>
            <w:tcW w:w="4611" w:type="dxa"/>
          </w:tcPr>
          <w:p w14:paraId="2DBD58D1" w14:textId="77777777" w:rsidR="0031429B" w:rsidRPr="001F175B" w:rsidRDefault="0031429B" w:rsidP="001863F9">
            <w:pPr>
              <w:pStyle w:val="NormalWeb"/>
              <w:spacing w:before="120" w:beforeAutospacing="0" w:after="120" w:afterAutospacing="0"/>
              <w:ind w:right="-1"/>
              <w:jc w:val="both"/>
              <w:rPr>
                <w:rFonts w:asciiTheme="majorHAnsi" w:hAnsiTheme="majorHAnsi" w:cstheme="majorHAnsi"/>
                <w:sz w:val="26"/>
                <w:szCs w:val="26"/>
              </w:rPr>
            </w:pPr>
            <w:r w:rsidRPr="001F175B">
              <w:rPr>
                <w:rFonts w:asciiTheme="majorHAnsi" w:hAnsiTheme="majorHAnsi" w:cstheme="majorHAnsi"/>
                <w:sz w:val="26"/>
                <w:szCs w:val="26"/>
              </w:rPr>
              <w:t>Luật và Nghị định đã quy định rất rõ đối với trách nhiệm công khai thông tin cá nhân, tổ chức bị xử phạt vi phạm hành chính vì vậy đề nghị cần bổ sung chế tài xử phạt vi phạm hành chính đối với các hành vi sau: (1) Cố tình che giấu, cung cấp không đúng, không đủ thông tin, cản trở việc công khai thông tin... về việc đã bị xử phạt vi phạm hành chính của các cơ quan, tổ chức vi phạm và (2) Hành vi cố tình trì hoãn không công khai hoặc công khai không đúng, không đủ thông tin cơ quan, tổ chức vi phạm bị xử lý của cán bộ, công chức các cơ quan, đơn vị có thẩm quyền, qua đó đảm bảo các quy định về công khai thông tin xử phạt vi phạm hành chính được thực thì nghiêm túc, hiệu quả.</w:t>
            </w:r>
          </w:p>
        </w:tc>
        <w:tc>
          <w:tcPr>
            <w:tcW w:w="5320" w:type="dxa"/>
          </w:tcPr>
          <w:p w14:paraId="54050558" w14:textId="77777777" w:rsidR="0031429B" w:rsidRPr="001F175B" w:rsidRDefault="0031429B"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5FAADC61" w14:textId="77777777" w:rsidR="00E5687B" w:rsidRPr="001F175B" w:rsidRDefault="0031429B"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Nội dung đề xuất đã được </w:t>
            </w:r>
            <w:r w:rsidR="006861C5" w:rsidRPr="001F175B">
              <w:rPr>
                <w:rFonts w:asciiTheme="majorHAnsi" w:hAnsiTheme="majorHAnsi" w:cstheme="majorHAnsi"/>
                <w:sz w:val="26"/>
                <w:szCs w:val="26"/>
                <w:lang w:val="en-US"/>
              </w:rPr>
              <w:t>quy định tại Luật Xử lý vi phạm hành chính</w:t>
            </w:r>
            <w:r w:rsidR="00E5687B" w:rsidRPr="001F175B">
              <w:rPr>
                <w:rFonts w:asciiTheme="majorHAnsi" w:hAnsiTheme="majorHAnsi" w:cstheme="majorHAnsi"/>
                <w:sz w:val="26"/>
                <w:szCs w:val="26"/>
                <w:lang w:val="en-US"/>
              </w:rPr>
              <w:t>, như:</w:t>
            </w:r>
          </w:p>
          <w:p w14:paraId="38D56628" w14:textId="77777777" w:rsidR="00E5687B" w:rsidRPr="001F175B" w:rsidRDefault="00E5687B"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 </w:t>
            </w:r>
            <w:r w:rsidR="004C3B5F" w:rsidRPr="001F175B">
              <w:rPr>
                <w:rFonts w:asciiTheme="majorHAnsi" w:hAnsiTheme="majorHAnsi" w:cstheme="majorHAnsi"/>
                <w:sz w:val="26"/>
                <w:szCs w:val="26"/>
                <w:lang w:val="en-US"/>
              </w:rPr>
              <w:t>Điểm k khoản 1 Điều 10 quy định hành vi tăng nặng: “Sau khi vi phạm đã có hành vi trốn tránh, che giấu vi phạm hành chính”.</w:t>
            </w:r>
          </w:p>
          <w:p w14:paraId="6DBCDC1A" w14:textId="77777777" w:rsidR="0031429B" w:rsidRPr="001F175B" w:rsidRDefault="00E5687B"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K</w:t>
            </w:r>
            <w:r w:rsidR="006861C5" w:rsidRPr="001F175B">
              <w:rPr>
                <w:rFonts w:asciiTheme="majorHAnsi" w:hAnsiTheme="majorHAnsi" w:cstheme="majorHAnsi"/>
                <w:sz w:val="26"/>
                <w:szCs w:val="26"/>
                <w:lang w:val="en-US"/>
              </w:rPr>
              <w:t>hoản 12 Điều 12</w:t>
            </w:r>
            <w:r w:rsidRPr="001F175B">
              <w:rPr>
                <w:rFonts w:asciiTheme="majorHAnsi" w:hAnsiTheme="majorHAnsi" w:cstheme="majorHAnsi"/>
                <w:sz w:val="26"/>
                <w:szCs w:val="26"/>
                <w:lang w:val="en-US"/>
              </w:rPr>
              <w:t xml:space="preserve"> </w:t>
            </w:r>
            <w:r w:rsidR="004C3B5F" w:rsidRPr="001F175B">
              <w:rPr>
                <w:rFonts w:asciiTheme="majorHAnsi" w:hAnsiTheme="majorHAnsi" w:cstheme="majorHAnsi"/>
                <w:sz w:val="26"/>
                <w:szCs w:val="26"/>
                <w:lang w:val="en-US"/>
              </w:rPr>
              <w:t xml:space="preserve">quy định cấm </w:t>
            </w:r>
            <w:r w:rsidRPr="001F175B">
              <w:rPr>
                <w:rFonts w:asciiTheme="majorHAnsi" w:hAnsiTheme="majorHAnsi" w:cstheme="majorHAnsi"/>
                <w:sz w:val="26"/>
                <w:szCs w:val="26"/>
                <w:lang w:val="en-US"/>
              </w:rPr>
              <w:t>“Chống đối, trốn tránh, trì hoãn hoặc cản trở chấp hành quyết định xử phạt vi phạm hành chính, quyết định áp dụng biện pháp ngăn chặn và bảo đảm xử lý vi phạm hành chính, quyết định cưỡng chế thi hành quyết định xử phạt vi phạm hành chính, quyết định áp dụng biện pháp xử lý hành chính.”</w:t>
            </w:r>
            <w:r w:rsidR="004C3B5F" w:rsidRPr="001F175B">
              <w:rPr>
                <w:rFonts w:asciiTheme="majorHAnsi" w:hAnsiTheme="majorHAnsi" w:cstheme="majorHAnsi"/>
                <w:sz w:val="26"/>
                <w:szCs w:val="26"/>
                <w:lang w:val="en-US"/>
              </w:rPr>
              <w:t>.</w:t>
            </w:r>
          </w:p>
          <w:p w14:paraId="0154CDE8" w14:textId="77777777" w:rsidR="004C3B5F" w:rsidRPr="001F175B" w:rsidRDefault="004C3B5F"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Vì vậy, để tránh quy định trùng lặp, Dự thảo xin giữ nguyên như hiện hành. </w:t>
            </w:r>
          </w:p>
        </w:tc>
        <w:tc>
          <w:tcPr>
            <w:tcW w:w="1414" w:type="dxa"/>
          </w:tcPr>
          <w:p w14:paraId="2D6BE585" w14:textId="77777777" w:rsidR="0031429B" w:rsidRPr="001F175B" w:rsidRDefault="0031429B" w:rsidP="000337C2">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Thái Bình</w:t>
            </w:r>
          </w:p>
        </w:tc>
      </w:tr>
      <w:tr w:rsidR="00E91CA1" w:rsidRPr="001F175B" w14:paraId="42CAB150" w14:textId="77777777" w:rsidTr="00121B2E">
        <w:tc>
          <w:tcPr>
            <w:tcW w:w="657" w:type="dxa"/>
          </w:tcPr>
          <w:p w14:paraId="7DCFCF18" w14:textId="77777777" w:rsidR="00E91CA1" w:rsidRPr="001F175B" w:rsidRDefault="00E91CA1" w:rsidP="000337C2">
            <w:pPr>
              <w:pStyle w:val="ListParagraph"/>
              <w:numPr>
                <w:ilvl w:val="0"/>
                <w:numId w:val="2"/>
              </w:numPr>
              <w:spacing w:after="120"/>
              <w:rPr>
                <w:rFonts w:asciiTheme="majorHAnsi" w:hAnsiTheme="majorHAnsi" w:cstheme="majorHAnsi"/>
                <w:sz w:val="26"/>
                <w:szCs w:val="26"/>
              </w:rPr>
            </w:pPr>
          </w:p>
        </w:tc>
        <w:tc>
          <w:tcPr>
            <w:tcW w:w="2276" w:type="dxa"/>
          </w:tcPr>
          <w:p w14:paraId="2848BD20" w14:textId="77777777" w:rsidR="00E91CA1" w:rsidRPr="001F175B" w:rsidRDefault="00E91CA1" w:rsidP="000337C2">
            <w:pPr>
              <w:spacing w:after="120"/>
              <w:ind w:firstLine="0"/>
              <w:jc w:val="left"/>
              <w:rPr>
                <w:rFonts w:asciiTheme="majorHAnsi" w:hAnsiTheme="majorHAnsi" w:cstheme="majorHAnsi"/>
                <w:sz w:val="26"/>
                <w:szCs w:val="26"/>
                <w:lang w:val="en-US"/>
              </w:rPr>
            </w:pPr>
          </w:p>
        </w:tc>
        <w:tc>
          <w:tcPr>
            <w:tcW w:w="4611" w:type="dxa"/>
          </w:tcPr>
          <w:p w14:paraId="098C37FD" w14:textId="77777777" w:rsidR="00E91CA1" w:rsidRPr="001F175B" w:rsidRDefault="00FA5C8F"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Đề nghị bổ sung thêm quy định để ngăn chặn thực tiễn 1 số sàn TMĐT hạn chế quyền lựa chọn phương thức vận chuyển của người tiêu dùng hoặc yêu cầu người tiêu dùng mua thêm sản phẩm, hàng hóa, dịch vụ (làm rõ thêm điểm k khoản 1 Điều 10 Luật Bảo vệ quyền lợi người tiêu dùng </w:t>
            </w:r>
          </w:p>
        </w:tc>
        <w:tc>
          <w:tcPr>
            <w:tcW w:w="5320" w:type="dxa"/>
          </w:tcPr>
          <w:p w14:paraId="634CA3B3" w14:textId="77777777" w:rsidR="00E91CA1" w:rsidRPr="001F175B" w:rsidRDefault="00FA5C8F"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0E30EC1D" w14:textId="77777777" w:rsidR="00FA5C8F" w:rsidRPr="001F175B" w:rsidRDefault="00FA5C8F"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Nghị định được xây dựng trên cơ sở bám sát các nội dung do Luật Bảo vệ quyền lợi người tiêu dùng giao Chính phủ quy định chi tiết.</w:t>
            </w:r>
          </w:p>
          <w:p w14:paraId="05DEBF19" w14:textId="77777777" w:rsidR="00FA5C8F" w:rsidRPr="001F175B" w:rsidRDefault="00FA5C8F"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Do nội dung đề xuất không nằm trong phạm vi nêu trên nên không có căn cứ để bổ sung.</w:t>
            </w:r>
            <w:r w:rsidR="0067651C" w:rsidRPr="001F175B">
              <w:rPr>
                <w:rFonts w:asciiTheme="majorHAnsi" w:hAnsiTheme="majorHAnsi" w:cstheme="majorHAnsi"/>
                <w:sz w:val="26"/>
                <w:szCs w:val="26"/>
                <w:lang w:val="en-US"/>
              </w:rPr>
              <w:t xml:space="preserve"> Dự thảo xin giữ nguyên như hiện hành. </w:t>
            </w:r>
          </w:p>
          <w:p w14:paraId="4D55DC27" w14:textId="77777777" w:rsidR="00FA5C8F" w:rsidRPr="001F175B" w:rsidRDefault="0067651C"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Cơ quan soạn thảo tiếp thu ý kiến đóng góp để nghiên cứu trong quá trình thực thi quy định liên quan.</w:t>
            </w:r>
          </w:p>
          <w:p w14:paraId="71EB953D" w14:textId="77777777" w:rsidR="00FA5C8F" w:rsidRPr="001F175B" w:rsidRDefault="00FA5C8F" w:rsidP="00FC4E23">
            <w:pPr>
              <w:spacing w:after="120"/>
              <w:ind w:firstLine="0"/>
              <w:rPr>
                <w:rFonts w:asciiTheme="majorHAnsi" w:hAnsiTheme="majorHAnsi" w:cstheme="majorHAnsi"/>
                <w:sz w:val="26"/>
                <w:szCs w:val="26"/>
                <w:lang w:val="en-US"/>
              </w:rPr>
            </w:pPr>
          </w:p>
        </w:tc>
        <w:tc>
          <w:tcPr>
            <w:tcW w:w="1414" w:type="dxa"/>
          </w:tcPr>
          <w:p w14:paraId="75C93387" w14:textId="77777777" w:rsidR="00E91CA1" w:rsidRPr="001F175B" w:rsidRDefault="00FA5C8F" w:rsidP="000337C2">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Viettel Post</w:t>
            </w:r>
          </w:p>
        </w:tc>
      </w:tr>
      <w:tr w:rsidR="00A71BFA" w:rsidRPr="001F175B" w14:paraId="7567E4A8" w14:textId="77777777" w:rsidTr="00121B2E">
        <w:tc>
          <w:tcPr>
            <w:tcW w:w="657" w:type="dxa"/>
          </w:tcPr>
          <w:p w14:paraId="750119DC" w14:textId="77777777" w:rsidR="00A71BFA" w:rsidRPr="001F175B" w:rsidRDefault="00A71BFA" w:rsidP="000337C2">
            <w:pPr>
              <w:pStyle w:val="ListParagraph"/>
              <w:numPr>
                <w:ilvl w:val="0"/>
                <w:numId w:val="2"/>
              </w:numPr>
              <w:spacing w:after="120"/>
              <w:rPr>
                <w:rFonts w:asciiTheme="majorHAnsi" w:hAnsiTheme="majorHAnsi" w:cstheme="majorHAnsi"/>
                <w:sz w:val="26"/>
                <w:szCs w:val="26"/>
              </w:rPr>
            </w:pPr>
          </w:p>
        </w:tc>
        <w:tc>
          <w:tcPr>
            <w:tcW w:w="2276" w:type="dxa"/>
          </w:tcPr>
          <w:p w14:paraId="4649F7EB" w14:textId="77777777" w:rsidR="00A71BFA" w:rsidRPr="001F175B" w:rsidRDefault="00A71BFA" w:rsidP="000337C2">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w:t>
            </w:r>
          </w:p>
        </w:tc>
        <w:tc>
          <w:tcPr>
            <w:tcW w:w="4611" w:type="dxa"/>
          </w:tcPr>
          <w:p w14:paraId="1EB8DAE6" w14:textId="77777777" w:rsidR="00FA7A7C" w:rsidRPr="001F175B" w:rsidRDefault="00A71BFA" w:rsidP="00A71BFA">
            <w:pPr>
              <w:spacing w:before="120" w:after="120" w:line="264" w:lineRule="auto"/>
              <w:rPr>
                <w:rFonts w:asciiTheme="majorHAnsi" w:hAnsiTheme="majorHAnsi" w:cstheme="majorHAnsi"/>
                <w:sz w:val="26"/>
                <w:szCs w:val="26"/>
                <w:lang w:val="pt-BR"/>
              </w:rPr>
            </w:pPr>
            <w:r w:rsidRPr="001F175B">
              <w:rPr>
                <w:rFonts w:asciiTheme="majorHAnsi" w:hAnsiTheme="majorHAnsi" w:cstheme="majorHAnsi"/>
                <w:sz w:val="26"/>
                <w:szCs w:val="26"/>
                <w:lang w:val="pt-BR"/>
              </w:rPr>
              <w:t xml:space="preserve">Điều 1 dự thảo Nghị định chưa đề cập đến các nội dung đã được Luật giao quy định chi tiết như: khoản 5 Điều 10; khoản 5 Điều 33; khoản 5 Điều 39; khoản 3 Điều 40; khoản 3 Điều 45 và khoản 3 Điều 47 Luật Bảo vệ quyền lợi người tiêu dùng năm 2023. </w:t>
            </w:r>
          </w:p>
          <w:p w14:paraId="34B26BF1" w14:textId="77777777" w:rsidR="00A71BFA" w:rsidRPr="001F175B" w:rsidRDefault="00A71BFA" w:rsidP="00A71BFA">
            <w:pPr>
              <w:spacing w:before="120" w:after="120" w:line="264" w:lineRule="auto"/>
              <w:rPr>
                <w:rFonts w:asciiTheme="majorHAnsi" w:hAnsiTheme="majorHAnsi" w:cstheme="majorHAnsi"/>
                <w:sz w:val="26"/>
                <w:szCs w:val="26"/>
                <w:lang w:val="pt-BR"/>
              </w:rPr>
            </w:pPr>
            <w:r w:rsidRPr="001F175B">
              <w:rPr>
                <w:rFonts w:asciiTheme="majorHAnsi" w:hAnsiTheme="majorHAnsi" w:cstheme="majorHAnsi"/>
                <w:sz w:val="26"/>
                <w:szCs w:val="26"/>
                <w:lang w:val="pt-BR"/>
              </w:rPr>
              <w:t>Đề nghị phải quy định chi tiết và đầy đủ các nội dung được luật giao. Bên cạnh đó, loại bỏ các quy định không được luật giao (biện pháp thi hành) nếu chưa thực hiện quy trình lập đề nghị xây dựng Nghị định theo quy định của Luật Ban hành văn bản quy phạm pháp luật năm 2015 (sửa đổi, bổ sung năm 2020).</w:t>
            </w:r>
          </w:p>
        </w:tc>
        <w:tc>
          <w:tcPr>
            <w:tcW w:w="5320" w:type="dxa"/>
          </w:tcPr>
          <w:p w14:paraId="3BE3D3D8" w14:textId="77777777" w:rsidR="004B25D7" w:rsidRPr="001F175B" w:rsidRDefault="00A27863"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60946717" w14:textId="2C74ED9D" w:rsidR="00A27863" w:rsidRPr="001F175B" w:rsidRDefault="00A27863" w:rsidP="00FC4E23">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Dự thảo đã hoàn thiện Điều 1 theo hướng liệt kê các </w:t>
            </w:r>
            <w:r w:rsidR="00D45E05" w:rsidRPr="001F175B">
              <w:rPr>
                <w:rFonts w:asciiTheme="majorHAnsi" w:hAnsiTheme="majorHAnsi" w:cstheme="majorHAnsi"/>
                <w:sz w:val="26"/>
                <w:szCs w:val="26"/>
                <w:lang w:val="en-US"/>
              </w:rPr>
              <w:t>điều khoản</w:t>
            </w:r>
            <w:r w:rsidRPr="001F175B">
              <w:rPr>
                <w:rFonts w:asciiTheme="majorHAnsi" w:hAnsiTheme="majorHAnsi" w:cstheme="majorHAnsi"/>
                <w:sz w:val="26"/>
                <w:szCs w:val="26"/>
                <w:lang w:val="en-US"/>
              </w:rPr>
              <w:t xml:space="preserve"> quy định mà Luật giao Chính phủ quy định chi tiết.</w:t>
            </w:r>
            <w:r w:rsidR="00D93D54">
              <w:rPr>
                <w:rFonts w:asciiTheme="majorHAnsi" w:hAnsiTheme="majorHAnsi" w:cstheme="majorHAnsi"/>
                <w:sz w:val="26"/>
                <w:szCs w:val="26"/>
                <w:lang w:val="en-US"/>
              </w:rPr>
              <w:t xml:space="preserve"> Đồng thời đã rà soát để bỏ các nội dung không được Luật giao Chính phủ quy định chi tiết để bảo đảm tiến độ xây dựng Dự thảo.</w:t>
            </w:r>
          </w:p>
          <w:p w14:paraId="2E42D066" w14:textId="1A82459D" w:rsidR="00264534" w:rsidRPr="001F175B" w:rsidRDefault="00264534" w:rsidP="00FC4E23">
            <w:pPr>
              <w:spacing w:after="120"/>
              <w:ind w:firstLine="0"/>
              <w:rPr>
                <w:rFonts w:asciiTheme="majorHAnsi" w:hAnsiTheme="majorHAnsi" w:cstheme="majorHAnsi"/>
                <w:sz w:val="26"/>
                <w:szCs w:val="26"/>
                <w:lang w:val="en-US"/>
              </w:rPr>
            </w:pPr>
          </w:p>
        </w:tc>
        <w:tc>
          <w:tcPr>
            <w:tcW w:w="1414" w:type="dxa"/>
          </w:tcPr>
          <w:p w14:paraId="5441A51B" w14:textId="77777777" w:rsidR="00A71BFA" w:rsidRPr="001F175B" w:rsidRDefault="00A71BFA" w:rsidP="000337C2">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Tư pháp</w:t>
            </w:r>
          </w:p>
        </w:tc>
      </w:tr>
      <w:tr w:rsidR="00D6760C" w:rsidRPr="001F175B" w14:paraId="0588880F" w14:textId="77777777" w:rsidTr="00121B2E">
        <w:tc>
          <w:tcPr>
            <w:tcW w:w="657" w:type="dxa"/>
          </w:tcPr>
          <w:p w14:paraId="2DBBF7CB" w14:textId="77777777" w:rsidR="0007465D" w:rsidRPr="001F175B" w:rsidRDefault="0007465D" w:rsidP="000337C2">
            <w:pPr>
              <w:pStyle w:val="ListParagraph"/>
              <w:numPr>
                <w:ilvl w:val="0"/>
                <w:numId w:val="2"/>
              </w:numPr>
              <w:spacing w:after="120"/>
              <w:rPr>
                <w:rFonts w:asciiTheme="majorHAnsi" w:hAnsiTheme="majorHAnsi" w:cstheme="majorHAnsi"/>
                <w:sz w:val="26"/>
                <w:szCs w:val="26"/>
              </w:rPr>
            </w:pPr>
          </w:p>
        </w:tc>
        <w:tc>
          <w:tcPr>
            <w:tcW w:w="2276" w:type="dxa"/>
          </w:tcPr>
          <w:p w14:paraId="1F1DFCD7" w14:textId="77777777" w:rsidR="0007465D" w:rsidRPr="001F175B" w:rsidRDefault="00C830B9" w:rsidP="000337C2">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w:t>
            </w:r>
          </w:p>
        </w:tc>
        <w:tc>
          <w:tcPr>
            <w:tcW w:w="4611" w:type="dxa"/>
          </w:tcPr>
          <w:p w14:paraId="5C7992A1" w14:textId="77777777" w:rsidR="0007465D" w:rsidRPr="001F175B" w:rsidRDefault="0007465D" w:rsidP="00FC4E23">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nghị viện dẫn cụ thể các Điều, khoản, điểm mà Luật Bảo vệ quyền lợi người tiêu dùng giao CP hướng dẫn</w:t>
            </w:r>
            <w:r w:rsidR="004247A2" w:rsidRPr="001F175B">
              <w:rPr>
                <w:rFonts w:asciiTheme="majorHAnsi" w:hAnsiTheme="majorHAnsi" w:cstheme="majorHAnsi"/>
                <w:sz w:val="26"/>
                <w:szCs w:val="26"/>
                <w:lang w:val="en-US"/>
              </w:rPr>
              <w:t>.</w:t>
            </w:r>
          </w:p>
          <w:p w14:paraId="3EFB121D" w14:textId="77777777" w:rsidR="004247A2" w:rsidRPr="001F175B" w:rsidRDefault="004247A2" w:rsidP="00FC4E23">
            <w:pPr>
              <w:spacing w:before="120" w:after="120"/>
              <w:ind w:firstLine="0"/>
              <w:rPr>
                <w:rFonts w:asciiTheme="majorHAnsi" w:hAnsiTheme="majorHAnsi" w:cstheme="majorHAnsi"/>
                <w:sz w:val="26"/>
                <w:szCs w:val="26"/>
                <w:lang w:val="en-US"/>
              </w:rPr>
            </w:pPr>
          </w:p>
          <w:p w14:paraId="40F2C464" w14:textId="77777777" w:rsidR="004247A2" w:rsidRPr="001F175B" w:rsidRDefault="004247A2" w:rsidP="00FC4E23">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nghị sắp xếp phạm vi điều chỉnh theo thứ tự các Điều mà Luật giao quy định.</w:t>
            </w:r>
          </w:p>
        </w:tc>
        <w:tc>
          <w:tcPr>
            <w:tcW w:w="5320" w:type="dxa"/>
          </w:tcPr>
          <w:p w14:paraId="307B64E4" w14:textId="77777777" w:rsidR="00D45E05" w:rsidRPr="001F175B" w:rsidRDefault="00D45E05" w:rsidP="00D45E05">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08DA4B7C" w14:textId="38BFCD8D" w:rsidR="00D45E05" w:rsidRPr="001F175B" w:rsidRDefault="00D45E05" w:rsidP="00D45E05">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Dự thảo đã hoàn thiện Điều 1 theo hướng liệt kê các điều khoản quy định </w:t>
            </w:r>
            <w:r w:rsidR="00F55094">
              <w:rPr>
                <w:rFonts w:asciiTheme="majorHAnsi" w:hAnsiTheme="majorHAnsi" w:cstheme="majorHAnsi"/>
                <w:sz w:val="26"/>
                <w:szCs w:val="26"/>
                <w:lang w:val="en-US"/>
              </w:rPr>
              <w:t xml:space="preserve">mà </w:t>
            </w:r>
            <w:r w:rsidRPr="001F175B">
              <w:rPr>
                <w:rFonts w:asciiTheme="majorHAnsi" w:hAnsiTheme="majorHAnsi" w:cstheme="majorHAnsi"/>
                <w:sz w:val="26"/>
                <w:szCs w:val="26"/>
                <w:lang w:val="en-US"/>
              </w:rPr>
              <w:t>Luật giao Chính phủ quy định chi tiết</w:t>
            </w:r>
            <w:r w:rsidR="00F55094">
              <w:rPr>
                <w:rFonts w:asciiTheme="majorHAnsi" w:hAnsiTheme="majorHAnsi" w:cstheme="majorHAnsi"/>
                <w:sz w:val="26"/>
                <w:szCs w:val="26"/>
                <w:lang w:val="en-US"/>
              </w:rPr>
              <w:t>. Thứ tự các Điều này được sắp xếp theo thứ tự quy định tại Luật Bảo vệ quyền lợi người tiêu dùng.</w:t>
            </w:r>
          </w:p>
          <w:p w14:paraId="6C68D0DE" w14:textId="2A483DE6" w:rsidR="0007465D" w:rsidRPr="001F175B" w:rsidRDefault="0007465D" w:rsidP="00FC4E23">
            <w:pPr>
              <w:spacing w:after="120"/>
              <w:ind w:firstLine="0"/>
              <w:rPr>
                <w:rFonts w:asciiTheme="majorHAnsi" w:hAnsiTheme="majorHAnsi" w:cstheme="majorHAnsi"/>
                <w:sz w:val="26"/>
                <w:szCs w:val="26"/>
                <w:lang w:val="en-US"/>
              </w:rPr>
            </w:pPr>
          </w:p>
        </w:tc>
        <w:tc>
          <w:tcPr>
            <w:tcW w:w="1414" w:type="dxa"/>
          </w:tcPr>
          <w:p w14:paraId="0C21BE27" w14:textId="77777777" w:rsidR="0007465D" w:rsidRPr="001F175B" w:rsidRDefault="0007465D" w:rsidP="000337C2">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Thanh tra Bộ</w:t>
            </w:r>
            <w:r w:rsidR="00F732A2" w:rsidRPr="001F175B">
              <w:rPr>
                <w:rFonts w:asciiTheme="majorHAnsi" w:hAnsiTheme="majorHAnsi" w:cstheme="majorHAnsi"/>
                <w:sz w:val="26"/>
                <w:szCs w:val="26"/>
                <w:lang w:val="en-US"/>
              </w:rPr>
              <w:t>, Bộ KHĐT</w:t>
            </w:r>
          </w:p>
        </w:tc>
      </w:tr>
      <w:tr w:rsidR="004B25D7" w:rsidRPr="001F175B" w14:paraId="2ABF94DC" w14:textId="77777777" w:rsidTr="00121B2E">
        <w:tc>
          <w:tcPr>
            <w:tcW w:w="657" w:type="dxa"/>
          </w:tcPr>
          <w:p w14:paraId="61D8492A" w14:textId="77777777" w:rsidR="004B25D7" w:rsidRPr="001F175B" w:rsidRDefault="004B25D7" w:rsidP="004B25D7">
            <w:pPr>
              <w:pStyle w:val="ListParagraph"/>
              <w:numPr>
                <w:ilvl w:val="0"/>
                <w:numId w:val="2"/>
              </w:numPr>
              <w:spacing w:after="120"/>
              <w:rPr>
                <w:rFonts w:asciiTheme="majorHAnsi" w:hAnsiTheme="majorHAnsi" w:cstheme="majorHAnsi"/>
                <w:sz w:val="26"/>
                <w:szCs w:val="26"/>
              </w:rPr>
            </w:pPr>
          </w:p>
        </w:tc>
        <w:tc>
          <w:tcPr>
            <w:tcW w:w="2276" w:type="dxa"/>
          </w:tcPr>
          <w:p w14:paraId="417BC66C" w14:textId="77777777" w:rsidR="004B25D7" w:rsidRPr="001F175B" w:rsidRDefault="004B25D7" w:rsidP="004B25D7">
            <w:pPr>
              <w:spacing w:before="120"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w:t>
            </w:r>
          </w:p>
        </w:tc>
        <w:tc>
          <w:tcPr>
            <w:tcW w:w="4611" w:type="dxa"/>
          </w:tcPr>
          <w:p w14:paraId="4477E1DE" w14:textId="77777777" w:rsidR="004B25D7" w:rsidRPr="001F175B" w:rsidRDefault="004B25D7" w:rsidP="004B25D7">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nghị bỏ từ: "và tiền" trong đoạn"; và tiền bồi thường thiệt hại trong ....."</w:t>
            </w:r>
          </w:p>
        </w:tc>
        <w:tc>
          <w:tcPr>
            <w:tcW w:w="5320" w:type="dxa"/>
          </w:tcPr>
          <w:p w14:paraId="4620EA2C" w14:textId="77777777" w:rsidR="004B25D7" w:rsidRPr="001F175B" w:rsidRDefault="004B25D7" w:rsidP="004B25D7">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77C482BB" w14:textId="77777777" w:rsidR="004B25D7" w:rsidRPr="001F175B" w:rsidRDefault="004B25D7" w:rsidP="004B25D7">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Nhóm thường trực xin giữ nguyên cụm từ “tiền bồi thường thiệt hại” để bảo đảm theo sát nội dung đã được quy định tại Điều 73 của Luật Bảo vệ quyền lợi người tiêu dùng.</w:t>
            </w:r>
          </w:p>
        </w:tc>
        <w:tc>
          <w:tcPr>
            <w:tcW w:w="1414" w:type="dxa"/>
          </w:tcPr>
          <w:p w14:paraId="48D83D97" w14:textId="77777777" w:rsidR="004B25D7" w:rsidRPr="001F175B" w:rsidRDefault="004B25D7" w:rsidP="004B25D7">
            <w:pPr>
              <w:spacing w:before="120"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Vụ KHTC</w:t>
            </w:r>
          </w:p>
        </w:tc>
      </w:tr>
      <w:tr w:rsidR="004B25D7" w:rsidRPr="001F175B" w14:paraId="4C0CD5BC" w14:textId="77777777" w:rsidTr="00121B2E">
        <w:tc>
          <w:tcPr>
            <w:tcW w:w="657" w:type="dxa"/>
          </w:tcPr>
          <w:p w14:paraId="12BE8EF2" w14:textId="77777777" w:rsidR="004B25D7" w:rsidRPr="001F175B" w:rsidRDefault="004B25D7" w:rsidP="004B25D7">
            <w:pPr>
              <w:pStyle w:val="ListParagraph"/>
              <w:numPr>
                <w:ilvl w:val="0"/>
                <w:numId w:val="2"/>
              </w:numPr>
              <w:spacing w:after="120"/>
              <w:rPr>
                <w:rFonts w:asciiTheme="majorHAnsi" w:hAnsiTheme="majorHAnsi" w:cstheme="majorHAnsi"/>
                <w:sz w:val="26"/>
                <w:szCs w:val="26"/>
              </w:rPr>
            </w:pPr>
          </w:p>
        </w:tc>
        <w:tc>
          <w:tcPr>
            <w:tcW w:w="2276" w:type="dxa"/>
          </w:tcPr>
          <w:p w14:paraId="337E9748" w14:textId="77777777" w:rsidR="004B25D7" w:rsidRPr="001F175B" w:rsidRDefault="004B25D7" w:rsidP="004B25D7">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w:t>
            </w:r>
          </w:p>
        </w:tc>
        <w:tc>
          <w:tcPr>
            <w:tcW w:w="4611" w:type="dxa"/>
          </w:tcPr>
          <w:p w14:paraId="08767FBB" w14:textId="77777777" w:rsidR="004B25D7" w:rsidRDefault="004B25D7" w:rsidP="004B25D7">
            <w:pPr>
              <w:spacing w:after="120"/>
              <w:ind w:firstLine="0"/>
              <w:rPr>
                <w:rFonts w:asciiTheme="majorHAnsi" w:hAnsiTheme="majorHAnsi" w:cstheme="majorHAnsi"/>
                <w:sz w:val="26"/>
                <w:szCs w:val="26"/>
              </w:rPr>
            </w:pPr>
            <w:r w:rsidRPr="001F175B">
              <w:rPr>
                <w:rFonts w:asciiTheme="majorHAnsi" w:hAnsiTheme="majorHAnsi" w:cstheme="majorHAnsi"/>
                <w:sz w:val="26"/>
                <w:szCs w:val="26"/>
              </w:rPr>
              <w:t>Đề ngh</w:t>
            </w:r>
            <w:r w:rsidRPr="001F175B">
              <w:rPr>
                <w:rFonts w:asciiTheme="majorHAnsi" w:hAnsiTheme="majorHAnsi" w:cstheme="majorHAnsi"/>
                <w:sz w:val="26"/>
                <w:szCs w:val="26"/>
                <w:lang w:val="en-US"/>
              </w:rPr>
              <w:t>ị b</w:t>
            </w:r>
            <w:r w:rsidRPr="001F175B">
              <w:rPr>
                <w:rFonts w:asciiTheme="majorHAnsi" w:hAnsiTheme="majorHAnsi" w:cstheme="majorHAnsi"/>
                <w:sz w:val="26"/>
                <w:szCs w:val="26"/>
              </w:rPr>
              <w:t>ổ sung thêm quy định về quản lý nhà nước trong lĩnh vực sản xuất và tiêu dùng bền vững nhằm thúc đẩy, khuyến khích quá trình sản xuất, phân phối hàng hóa, dịch vụ thân thiện với môi trường, bảo đảm sức khỏe người tiêu dùng, nâng cao lợi ích của người tiêu dùng.</w:t>
            </w:r>
          </w:p>
          <w:p w14:paraId="1A7E75EE" w14:textId="2C6F7C0E" w:rsidR="0027294F" w:rsidRPr="001F175B" w:rsidRDefault="0027294F" w:rsidP="004B25D7">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Bổ sung thêm nội dung về kiểm soát hợp đồng theo mẫu, điều kiện giao dịch chung không thuộc phạm vi phải đăng ký.</w:t>
            </w:r>
          </w:p>
        </w:tc>
        <w:tc>
          <w:tcPr>
            <w:tcW w:w="5320" w:type="dxa"/>
          </w:tcPr>
          <w:p w14:paraId="007EFDF6" w14:textId="77777777" w:rsidR="004B25D7" w:rsidRPr="001F175B" w:rsidRDefault="004B25D7"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22E17952" w14:textId="77777777" w:rsidR="004B25D7" w:rsidRPr="001F175B" w:rsidRDefault="004B25D7"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Nghị định được xây dựng trên cơ sở các nội dung do Luật Bảo vệ quyền lợi người tiêu dùng năm 2023 giao Chính phủ quy định chi tiết. Qua rà soát, nội dung về thúc đẩy sản xuất, tiêu dùng bền vững hiện không nằm trong vấn đề do Luật giao. Vì vậy, Cơ quan soạn thảo không có căn cứ để quy định nội dung như đề xuất.</w:t>
            </w:r>
          </w:p>
        </w:tc>
        <w:tc>
          <w:tcPr>
            <w:tcW w:w="1414" w:type="dxa"/>
          </w:tcPr>
          <w:p w14:paraId="5A3A82D3" w14:textId="77777777" w:rsidR="004B25D7" w:rsidRDefault="004B25D7" w:rsidP="004B25D7">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Vụ TKNL</w:t>
            </w:r>
          </w:p>
          <w:p w14:paraId="3EF8060C" w14:textId="28DAFDBA" w:rsidR="0027294F" w:rsidRPr="001F175B" w:rsidRDefault="0027294F" w:rsidP="004B25D7">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t xml:space="preserve">Quảng Ninh; </w:t>
            </w:r>
          </w:p>
        </w:tc>
      </w:tr>
      <w:tr w:rsidR="004B25D7" w:rsidRPr="001F175B" w14:paraId="19172119" w14:textId="77777777" w:rsidTr="00121B2E">
        <w:tc>
          <w:tcPr>
            <w:tcW w:w="657" w:type="dxa"/>
          </w:tcPr>
          <w:p w14:paraId="23706783" w14:textId="77777777" w:rsidR="004B25D7" w:rsidRPr="001F175B" w:rsidRDefault="004B25D7" w:rsidP="004B25D7">
            <w:pPr>
              <w:pStyle w:val="ListParagraph"/>
              <w:numPr>
                <w:ilvl w:val="0"/>
                <w:numId w:val="2"/>
              </w:numPr>
              <w:spacing w:after="120"/>
              <w:rPr>
                <w:rFonts w:asciiTheme="majorHAnsi" w:hAnsiTheme="majorHAnsi" w:cstheme="majorHAnsi"/>
                <w:sz w:val="26"/>
                <w:szCs w:val="26"/>
              </w:rPr>
            </w:pPr>
          </w:p>
        </w:tc>
        <w:tc>
          <w:tcPr>
            <w:tcW w:w="2276" w:type="dxa"/>
          </w:tcPr>
          <w:p w14:paraId="2A3FDABE" w14:textId="77777777" w:rsidR="004B25D7" w:rsidRPr="001F175B" w:rsidRDefault="004B25D7" w:rsidP="004B25D7">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w:t>
            </w:r>
          </w:p>
        </w:tc>
        <w:tc>
          <w:tcPr>
            <w:tcW w:w="4611" w:type="dxa"/>
          </w:tcPr>
          <w:p w14:paraId="6EB76FCE" w14:textId="77777777" w:rsidR="004B25D7" w:rsidRPr="001F175B" w:rsidRDefault="004B25D7" w:rsidP="004B25D7">
            <w:pPr>
              <w:spacing w:after="120"/>
              <w:ind w:firstLine="0"/>
              <w:rPr>
                <w:rFonts w:asciiTheme="majorHAnsi" w:hAnsiTheme="majorHAnsi" w:cstheme="majorHAnsi"/>
                <w:sz w:val="26"/>
                <w:szCs w:val="26"/>
              </w:rPr>
            </w:pPr>
            <w:r w:rsidRPr="001F175B">
              <w:rPr>
                <w:rFonts w:asciiTheme="majorHAnsi" w:hAnsiTheme="majorHAnsi" w:cstheme="majorHAnsi"/>
                <w:sz w:val="26"/>
                <w:szCs w:val="26"/>
              </w:rPr>
              <w:t xml:space="preserve">Tại mục cơ sở pháp lý (I.1.1), Dự thảo Tờ trình nêu dự thảo Nghị định quy định chi tiết các điều, khoản của Luật gồm Khoản 9 Điều 3, Khoản 2 Điều 10, Khoản 2 Điều 23, Khoản 4 Điều 39, Khoản 2 Điều 73 và các Điều 9, 13, 28, 32, 33, 37, 40, 45, 47. </w:t>
            </w:r>
          </w:p>
          <w:p w14:paraId="0E49284D" w14:textId="77777777" w:rsidR="004B25D7" w:rsidRPr="001F175B" w:rsidRDefault="004B25D7" w:rsidP="004B25D7">
            <w:pPr>
              <w:spacing w:after="120"/>
              <w:ind w:firstLine="0"/>
              <w:rPr>
                <w:rFonts w:asciiTheme="majorHAnsi" w:hAnsiTheme="majorHAnsi" w:cstheme="majorHAnsi"/>
                <w:sz w:val="26"/>
                <w:szCs w:val="26"/>
              </w:rPr>
            </w:pPr>
            <w:r w:rsidRPr="001F175B">
              <w:rPr>
                <w:rFonts w:asciiTheme="majorHAnsi" w:hAnsiTheme="majorHAnsi" w:cstheme="majorHAnsi"/>
                <w:sz w:val="26"/>
                <w:szCs w:val="26"/>
              </w:rPr>
              <w:t xml:space="preserve">Tuy nhiên, nội dung tại các tài liệu trong bộ Hồ sơ còn có sự chưa thống nhất, cụ thể: (i) Khoản 2 Điều 10 (về các hành vi bị nghiêm cấm thực hiện đối với tổ chức, cá nhân kinh doanh bán hàng đa cấp) và Điều 45 (về trách nhiệm của tổ chức, cá nhân bán hàng đa cấp): Mục nội dung của Nghị định (IV.2) tại Dự thảo Tờ trình cũng như </w:t>
            </w:r>
            <w:r w:rsidRPr="001F175B">
              <w:rPr>
                <w:rFonts w:asciiTheme="majorHAnsi" w:hAnsiTheme="majorHAnsi" w:cstheme="majorHAnsi"/>
                <w:sz w:val="26"/>
                <w:szCs w:val="26"/>
              </w:rPr>
              <w:lastRenderedPageBreak/>
              <w:t xml:space="preserve">Dự thảo Nghị định không bao gồm nội dung quy định chi tiết các điều khoản này. </w:t>
            </w:r>
          </w:p>
          <w:p w14:paraId="279BCC32" w14:textId="77777777" w:rsidR="004B25D7" w:rsidRPr="001F175B" w:rsidRDefault="004B25D7"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Do đó, đề nghị rà soát để thống nhất về phạm vi điều chỉnh và có thuyết minh cụ thể tại Dự thảo Tờ trình.</w:t>
            </w:r>
          </w:p>
        </w:tc>
        <w:tc>
          <w:tcPr>
            <w:tcW w:w="5320" w:type="dxa"/>
          </w:tcPr>
          <w:p w14:paraId="35E7A010" w14:textId="77777777" w:rsidR="00D3140B" w:rsidRDefault="00DE69EC"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ml:space="preserve">Tiếp thu </w:t>
            </w:r>
          </w:p>
          <w:p w14:paraId="1EF552D0" w14:textId="6CA90192" w:rsidR="004B25D7" w:rsidRPr="001F175B" w:rsidRDefault="00D3140B" w:rsidP="004B25D7">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Dự thảo đã</w:t>
            </w:r>
            <w:r w:rsidR="00DE69EC" w:rsidRPr="001F175B">
              <w:rPr>
                <w:rFonts w:asciiTheme="majorHAnsi" w:hAnsiTheme="majorHAnsi" w:cstheme="majorHAnsi"/>
                <w:sz w:val="26"/>
                <w:szCs w:val="26"/>
                <w:lang w:val="en-US"/>
              </w:rPr>
              <w:t xml:space="preserve"> bổ sung 02 Điều</w:t>
            </w:r>
            <w:r w:rsidR="00F55094">
              <w:rPr>
                <w:rFonts w:asciiTheme="majorHAnsi" w:hAnsiTheme="majorHAnsi" w:cstheme="majorHAnsi"/>
                <w:sz w:val="26"/>
                <w:szCs w:val="26"/>
                <w:lang w:val="en-US"/>
              </w:rPr>
              <w:t xml:space="preserve"> (25 và 26)</w:t>
            </w:r>
            <w:r w:rsidR="00DE69EC" w:rsidRPr="001F175B">
              <w:rPr>
                <w:rFonts w:asciiTheme="majorHAnsi" w:hAnsiTheme="majorHAnsi" w:cstheme="majorHAnsi"/>
                <w:sz w:val="26"/>
                <w:szCs w:val="26"/>
                <w:lang w:val="en-US"/>
              </w:rPr>
              <w:t xml:space="preserve"> về trách nhiệm bảo vệ người tiêu dùng trong các giao dịch đặc thù: một điều quy định về hành vi cấm (quy định chi tiết khoản 2 Điều 10 Luật Bảo vệ quyền lợi người tiêu dùng năm 2023); một điều quy định về trách nhiệm trong hoạt động bán hàng đa cấp (quy định chi tiết Điều 45 của Luật Bảo vệ quyền lợi người tiêu dùng năm 2023)</w:t>
            </w:r>
          </w:p>
        </w:tc>
        <w:tc>
          <w:tcPr>
            <w:tcW w:w="1414" w:type="dxa"/>
          </w:tcPr>
          <w:p w14:paraId="4476B554" w14:textId="77777777" w:rsidR="004B25D7" w:rsidRPr="001F175B" w:rsidRDefault="004B25D7" w:rsidP="004B25D7">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Vụ PC; Bộ VHTTDL; MTTQ; Bộ Xây dựng</w:t>
            </w:r>
          </w:p>
        </w:tc>
      </w:tr>
      <w:tr w:rsidR="004B25D7" w:rsidRPr="001F175B" w14:paraId="3148BA8F" w14:textId="77777777" w:rsidTr="00121B2E">
        <w:tc>
          <w:tcPr>
            <w:tcW w:w="657" w:type="dxa"/>
          </w:tcPr>
          <w:p w14:paraId="275D7DCC" w14:textId="77777777" w:rsidR="004B25D7" w:rsidRPr="001F175B" w:rsidRDefault="004B25D7" w:rsidP="004B25D7">
            <w:pPr>
              <w:pStyle w:val="ListParagraph"/>
              <w:numPr>
                <w:ilvl w:val="0"/>
                <w:numId w:val="2"/>
              </w:numPr>
              <w:spacing w:after="120"/>
              <w:rPr>
                <w:rFonts w:asciiTheme="majorHAnsi" w:hAnsiTheme="majorHAnsi" w:cstheme="majorHAnsi"/>
                <w:sz w:val="26"/>
                <w:szCs w:val="26"/>
              </w:rPr>
            </w:pPr>
          </w:p>
        </w:tc>
        <w:tc>
          <w:tcPr>
            <w:tcW w:w="2276" w:type="dxa"/>
          </w:tcPr>
          <w:p w14:paraId="48AFBA0D" w14:textId="77777777" w:rsidR="004B25D7" w:rsidRPr="001F175B" w:rsidRDefault="004B25D7" w:rsidP="004B25D7">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w:t>
            </w:r>
          </w:p>
        </w:tc>
        <w:tc>
          <w:tcPr>
            <w:tcW w:w="4611" w:type="dxa"/>
          </w:tcPr>
          <w:p w14:paraId="18814E61" w14:textId="77777777" w:rsidR="004B25D7" w:rsidRPr="001F175B" w:rsidRDefault="004B25D7"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nghị không nhắc lại các đối tượng đã được quy định tại Luật. Nên dẫn chiếu điều khoản đã được quy định tại Luật hoặc bỏ Điều này vì theo khoản 2 Điều 8 Luật ban hành văn bản QPPL 2015 được sửa đổi, bổ sung năm 2020 “Văn bản quy phạm pháp luật phải quy định cụ thể nội dung cần điều chỉnh, không quy định chung chung, không quy định lại các nội dung đã được quy định trong văn bản quy phạm pháp luật</w:t>
            </w:r>
          </w:p>
        </w:tc>
        <w:tc>
          <w:tcPr>
            <w:tcW w:w="5320" w:type="dxa"/>
          </w:tcPr>
          <w:p w14:paraId="33A8A7EB" w14:textId="77777777" w:rsidR="004B25D7" w:rsidRPr="001F175B" w:rsidRDefault="004B25D7"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Tiếp thu </w:t>
            </w:r>
          </w:p>
          <w:p w14:paraId="683EC38D" w14:textId="77777777" w:rsidR="00340229" w:rsidRPr="001F175B" w:rsidRDefault="00340229"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đã bỏ Điều 2</w:t>
            </w:r>
            <w:r w:rsidR="00D069E6" w:rsidRPr="001F175B">
              <w:rPr>
                <w:rFonts w:asciiTheme="majorHAnsi" w:hAnsiTheme="majorHAnsi" w:cstheme="majorHAnsi"/>
                <w:sz w:val="26"/>
                <w:szCs w:val="26"/>
                <w:lang w:val="en-US"/>
              </w:rPr>
              <w:t xml:space="preserve"> để bảo đảm không quy định lại nội dung tương tự đã được quy định trong Luật Bảo vệ quyền lợi người tiêu dùng.</w:t>
            </w:r>
          </w:p>
        </w:tc>
        <w:tc>
          <w:tcPr>
            <w:tcW w:w="1414" w:type="dxa"/>
          </w:tcPr>
          <w:p w14:paraId="4AE0E89D" w14:textId="77777777" w:rsidR="004B25D7" w:rsidRPr="001F175B" w:rsidRDefault="004B25D7" w:rsidP="004B25D7">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Bộ KHĐT, NNPTNT; </w:t>
            </w:r>
          </w:p>
        </w:tc>
      </w:tr>
      <w:tr w:rsidR="004B25D7" w:rsidRPr="001F175B" w14:paraId="06BDD197" w14:textId="77777777" w:rsidTr="00121B2E">
        <w:tc>
          <w:tcPr>
            <w:tcW w:w="657" w:type="dxa"/>
          </w:tcPr>
          <w:p w14:paraId="4E29CC87" w14:textId="77777777" w:rsidR="004B25D7" w:rsidRPr="001F175B" w:rsidRDefault="004B25D7" w:rsidP="004B25D7">
            <w:pPr>
              <w:pStyle w:val="ListParagraph"/>
              <w:numPr>
                <w:ilvl w:val="0"/>
                <w:numId w:val="2"/>
              </w:numPr>
              <w:spacing w:after="120"/>
              <w:rPr>
                <w:rFonts w:asciiTheme="majorHAnsi" w:hAnsiTheme="majorHAnsi" w:cstheme="majorHAnsi"/>
                <w:sz w:val="26"/>
                <w:szCs w:val="26"/>
              </w:rPr>
            </w:pPr>
          </w:p>
        </w:tc>
        <w:tc>
          <w:tcPr>
            <w:tcW w:w="2276" w:type="dxa"/>
          </w:tcPr>
          <w:p w14:paraId="349822F2" w14:textId="77777777" w:rsidR="004B25D7" w:rsidRPr="001F175B" w:rsidRDefault="004B25D7" w:rsidP="004B25D7">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w:t>
            </w:r>
          </w:p>
        </w:tc>
        <w:tc>
          <w:tcPr>
            <w:tcW w:w="4611" w:type="dxa"/>
          </w:tcPr>
          <w:p w14:paraId="4B8177D4" w14:textId="77777777" w:rsidR="004B25D7" w:rsidRPr="001F175B" w:rsidRDefault="004B25D7"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2: Đề nghị đơn vị soạn thảo xem xét, giải thích rõ hơn nhóm đối tượng này theo hướng sẽ bao gồm cả các tổ chức, cá nhân kinh doanh ở Việt Nam và tổ chức, cá nhân kinh doanh nước ngoài có hoạt động thương mại hướng tới người tiêu dùng ở Việt Nam để thuận lợi trong quá trình triển khai.</w:t>
            </w:r>
          </w:p>
        </w:tc>
        <w:tc>
          <w:tcPr>
            <w:tcW w:w="5320" w:type="dxa"/>
          </w:tcPr>
          <w:p w14:paraId="40DED8A8" w14:textId="77777777" w:rsidR="004B25D7" w:rsidRPr="001F175B" w:rsidRDefault="004B25D7"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402A7A4D" w14:textId="77777777" w:rsidR="004B25D7" w:rsidRPr="001F175B" w:rsidRDefault="004B25D7"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5 Điều 2 Luật Bảo vệ quyền lợi người tiêu dùng quy định đối tượng áp dụng của Luật bao gồm: Cơ quan, tổ chức, cá nhân trong nước và nước ngoài có liên quan đến bảo vệ quyền lợi người tiêu dùng.</w:t>
            </w:r>
          </w:p>
          <w:p w14:paraId="38A2AA93" w14:textId="77777777" w:rsidR="004B25D7" w:rsidRPr="001F175B" w:rsidRDefault="004B25D7"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Vì vậy, đối tượng quy định tại Dự thảo Nghị định cũng bao gồm tổ chức, cá nhân kinh doanh nước ngoài có hoạt động thương mại hướng tới người tiêu dùng ở Việt Nam.</w:t>
            </w:r>
          </w:p>
        </w:tc>
        <w:tc>
          <w:tcPr>
            <w:tcW w:w="1414" w:type="dxa"/>
          </w:tcPr>
          <w:p w14:paraId="537691A2" w14:textId="77777777" w:rsidR="004B25D7" w:rsidRPr="001F175B" w:rsidRDefault="004B25D7" w:rsidP="004B25D7">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Vụ KHCN</w:t>
            </w:r>
          </w:p>
        </w:tc>
      </w:tr>
      <w:tr w:rsidR="004B25D7" w:rsidRPr="001F175B" w14:paraId="6AB08BBE" w14:textId="77777777" w:rsidTr="00121B2E">
        <w:tc>
          <w:tcPr>
            <w:tcW w:w="657" w:type="dxa"/>
          </w:tcPr>
          <w:p w14:paraId="3B1E4A40" w14:textId="77777777" w:rsidR="004B25D7" w:rsidRPr="001F175B" w:rsidRDefault="004B25D7" w:rsidP="004B25D7">
            <w:pPr>
              <w:pStyle w:val="ListParagraph"/>
              <w:numPr>
                <w:ilvl w:val="0"/>
                <w:numId w:val="2"/>
              </w:numPr>
              <w:spacing w:after="120"/>
              <w:rPr>
                <w:rFonts w:asciiTheme="majorHAnsi" w:hAnsiTheme="majorHAnsi" w:cstheme="majorHAnsi"/>
                <w:sz w:val="26"/>
                <w:szCs w:val="26"/>
              </w:rPr>
            </w:pPr>
          </w:p>
        </w:tc>
        <w:tc>
          <w:tcPr>
            <w:tcW w:w="2276" w:type="dxa"/>
          </w:tcPr>
          <w:p w14:paraId="14133C2A" w14:textId="77777777" w:rsidR="004B25D7" w:rsidRPr="001F175B" w:rsidRDefault="004B25D7" w:rsidP="004B25D7">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w:t>
            </w:r>
          </w:p>
        </w:tc>
        <w:tc>
          <w:tcPr>
            <w:tcW w:w="4611" w:type="dxa"/>
          </w:tcPr>
          <w:p w14:paraId="40F7D29A" w14:textId="77777777" w:rsidR="004B25D7" w:rsidRPr="001F175B" w:rsidRDefault="004B25D7" w:rsidP="004B25D7">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Đề nghị sửa đổi khoản 3 thành “Tổ chức chính trị xã hội” (bỏ “Mặt trận Tổ quốc </w:t>
            </w:r>
            <w:r w:rsidRPr="001F175B">
              <w:rPr>
                <w:rFonts w:asciiTheme="majorHAnsi" w:hAnsiTheme="majorHAnsi" w:cstheme="majorHAnsi"/>
                <w:sz w:val="26"/>
                <w:szCs w:val="26"/>
                <w:lang w:val="en-US"/>
              </w:rPr>
              <w:lastRenderedPageBreak/>
              <w:t>Việt Nam vì đây là tổ chức chính trị xã hội).”</w:t>
            </w:r>
          </w:p>
        </w:tc>
        <w:tc>
          <w:tcPr>
            <w:tcW w:w="5320" w:type="dxa"/>
          </w:tcPr>
          <w:p w14:paraId="7E573263" w14:textId="77777777" w:rsidR="004B25D7" w:rsidRPr="001F175B" w:rsidRDefault="004B25D7"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10B67AF0" w14:textId="77777777" w:rsidR="004B25D7" w:rsidRDefault="00D069E6" w:rsidP="004B25D7">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Đối tượng áp dụng của Nghị định tương tự như được quy định tại khoản 5 Điều 2 Luật Bảo vệ </w:t>
            </w:r>
            <w:r w:rsidRPr="001F175B">
              <w:rPr>
                <w:rFonts w:asciiTheme="majorHAnsi" w:hAnsiTheme="majorHAnsi" w:cstheme="majorHAnsi"/>
                <w:sz w:val="26"/>
                <w:szCs w:val="26"/>
                <w:lang w:val="en-US"/>
              </w:rPr>
              <w:lastRenderedPageBreak/>
              <w:t>quyền lợi người tiêu dùng năm 2023, trong đó, Mặt trận Tổ quốc Việt Nam được quy định riêng để nhấn mạnh vai trò của tổ chức này.</w:t>
            </w:r>
          </w:p>
          <w:p w14:paraId="7234F500" w14:textId="16586ADE" w:rsidR="00595D5F" w:rsidRPr="001F175B" w:rsidRDefault="00595D5F" w:rsidP="004B25D7">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Tuy nhiên, để tránh trùng lặp nội dung đã được quy định tại Luật, Dự thảo bỏ Điều 2.</w:t>
            </w:r>
          </w:p>
        </w:tc>
        <w:tc>
          <w:tcPr>
            <w:tcW w:w="1414" w:type="dxa"/>
          </w:tcPr>
          <w:p w14:paraId="74A7F6B6" w14:textId="77777777" w:rsidR="004B25D7" w:rsidRPr="001F175B" w:rsidRDefault="004B25D7" w:rsidP="004B25D7">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Thanh tra Bộ</w:t>
            </w:r>
          </w:p>
        </w:tc>
      </w:tr>
      <w:tr w:rsidR="004B25D7" w:rsidRPr="001F175B" w14:paraId="261A6D7D" w14:textId="77777777" w:rsidTr="00121B2E">
        <w:tc>
          <w:tcPr>
            <w:tcW w:w="657" w:type="dxa"/>
          </w:tcPr>
          <w:p w14:paraId="11EDD9F5" w14:textId="77777777" w:rsidR="004B25D7" w:rsidRPr="001F175B" w:rsidRDefault="004B25D7" w:rsidP="004B25D7">
            <w:pPr>
              <w:pStyle w:val="ListParagraph"/>
              <w:numPr>
                <w:ilvl w:val="0"/>
                <w:numId w:val="2"/>
              </w:numPr>
              <w:spacing w:after="120"/>
              <w:rPr>
                <w:rFonts w:asciiTheme="majorHAnsi" w:hAnsiTheme="majorHAnsi" w:cstheme="majorHAnsi"/>
                <w:sz w:val="26"/>
                <w:szCs w:val="26"/>
              </w:rPr>
            </w:pPr>
          </w:p>
        </w:tc>
        <w:tc>
          <w:tcPr>
            <w:tcW w:w="2276" w:type="dxa"/>
          </w:tcPr>
          <w:p w14:paraId="6CCF4EFD" w14:textId="77777777" w:rsidR="004B25D7" w:rsidRPr="001F175B" w:rsidRDefault="004B25D7" w:rsidP="004B25D7">
            <w:pPr>
              <w:spacing w:before="120"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 khoản 1. Giải thích từ ngữ “người có ảnh hưởng”</w:t>
            </w:r>
          </w:p>
        </w:tc>
        <w:tc>
          <w:tcPr>
            <w:tcW w:w="4611" w:type="dxa"/>
          </w:tcPr>
          <w:p w14:paraId="68162895" w14:textId="77777777" w:rsidR="004B25D7" w:rsidRPr="001F175B" w:rsidRDefault="004B25D7" w:rsidP="004B25D7">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1 Điều 3  giải thích từ ngữ đối với “người có ảnh hưởng”.</w:t>
            </w:r>
          </w:p>
          <w:p w14:paraId="351FD2E4" w14:textId="77777777" w:rsidR="004B25D7" w:rsidRPr="001F175B" w:rsidRDefault="004B25D7" w:rsidP="004B25D7">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Tuy nhiên trong các điều khoản của Dự thảo Nghị định không có điều khoản nào đề cập đến "người có ảnh hưởng". Vì vậy đề nghị xem xét bỏ khoản 1, Điều 3 hoặc bổ sung điều khoản quy định trách nhiệm của "người có ảnh hưởng" tại các chương sau của dự thảo nghị định.</w:t>
            </w:r>
          </w:p>
        </w:tc>
        <w:tc>
          <w:tcPr>
            <w:tcW w:w="5320" w:type="dxa"/>
          </w:tcPr>
          <w:p w14:paraId="20EA4AD9" w14:textId="77777777" w:rsidR="004B25D7" w:rsidRPr="001F175B" w:rsidRDefault="004B25D7" w:rsidP="004B25D7">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57462E63" w14:textId="77777777" w:rsidR="004B25D7" w:rsidRPr="001F175B" w:rsidRDefault="004B25D7" w:rsidP="004B25D7">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Về căn cứ pháp lý: việc quy định chi tiết khái niệm “người có ảnh hưởng” tại dự thảo Nghị định nhằm thực hiện quy định tại khoản 9 Điều 3 Luật Bảo vệ quyền lợi người tiêu dùng về việc làm rõ khái niệm người có ảnh hưởng.</w:t>
            </w:r>
          </w:p>
          <w:p w14:paraId="3A6E77B6" w14:textId="59088EF4" w:rsidR="004B25D7" w:rsidRPr="001F175B" w:rsidRDefault="004B25D7" w:rsidP="004B25D7">
            <w:pPr>
              <w:spacing w:before="120" w:after="120"/>
              <w:ind w:firstLine="0"/>
              <w:rPr>
                <w:rFonts w:asciiTheme="majorHAnsi" w:hAnsiTheme="majorHAnsi" w:cstheme="majorHAnsi"/>
                <w:sz w:val="26"/>
                <w:szCs w:val="26"/>
                <w:lang w:val="en-US"/>
              </w:rPr>
            </w:pPr>
          </w:p>
        </w:tc>
        <w:tc>
          <w:tcPr>
            <w:tcW w:w="1414" w:type="dxa"/>
          </w:tcPr>
          <w:p w14:paraId="3AF36299" w14:textId="77777777" w:rsidR="004B25D7" w:rsidRPr="001F175B" w:rsidRDefault="004B25D7" w:rsidP="004B25D7">
            <w:pPr>
              <w:spacing w:before="120"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Vụ KHTC; Hà Nam; </w:t>
            </w:r>
          </w:p>
        </w:tc>
      </w:tr>
      <w:tr w:rsidR="0027294F" w:rsidRPr="001F175B" w14:paraId="3AA2B232" w14:textId="77777777" w:rsidTr="00121B2E">
        <w:tc>
          <w:tcPr>
            <w:tcW w:w="657" w:type="dxa"/>
          </w:tcPr>
          <w:p w14:paraId="0EA75E3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5D760D7" w14:textId="2BF3DA7A" w:rsidR="0027294F" w:rsidRPr="001F175B" w:rsidRDefault="0027294F" w:rsidP="0027294F">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t>Điều 3</w:t>
            </w:r>
          </w:p>
        </w:tc>
        <w:tc>
          <w:tcPr>
            <w:tcW w:w="4611" w:type="dxa"/>
          </w:tcPr>
          <w:p w14:paraId="27DA2BD5" w14:textId="77777777" w:rsidR="0027294F" w:rsidRPr="0027294F" w:rsidRDefault="0027294F" w:rsidP="0027294F">
            <w:pPr>
              <w:spacing w:after="120"/>
              <w:ind w:firstLine="0"/>
              <w:rPr>
                <w:rFonts w:asciiTheme="majorHAnsi" w:hAnsiTheme="majorHAnsi" w:cstheme="majorHAnsi"/>
                <w:sz w:val="26"/>
                <w:szCs w:val="26"/>
                <w:lang w:val="en-US"/>
              </w:rPr>
            </w:pPr>
            <w:r w:rsidRPr="0027294F">
              <w:rPr>
                <w:rFonts w:asciiTheme="majorHAnsi" w:hAnsiTheme="majorHAnsi" w:cstheme="majorHAnsi"/>
                <w:sz w:val="26"/>
                <w:szCs w:val="26"/>
                <w:lang w:val="en-US"/>
              </w:rPr>
              <w:t xml:space="preserve">Khoản 1 đề nghị sửa thành: </w:t>
            </w:r>
          </w:p>
          <w:p w14:paraId="691246F1" w14:textId="77777777" w:rsidR="0027294F" w:rsidRPr="0027294F" w:rsidRDefault="0027294F" w:rsidP="0027294F">
            <w:pPr>
              <w:autoSpaceDE w:val="0"/>
              <w:autoSpaceDN w:val="0"/>
              <w:adjustRightInd w:val="0"/>
              <w:ind w:firstLine="0"/>
              <w:jc w:val="left"/>
              <w:rPr>
                <w:rFonts w:asciiTheme="majorHAnsi" w:hAnsiTheme="majorHAnsi" w:cstheme="majorHAnsi"/>
                <w:szCs w:val="28"/>
                <w:lang w:val="en-US"/>
              </w:rPr>
            </w:pPr>
            <w:r w:rsidRPr="0027294F">
              <w:rPr>
                <w:rFonts w:asciiTheme="majorHAnsi" w:hAnsiTheme="majorHAnsi" w:cstheme="majorHAnsi"/>
                <w:szCs w:val="28"/>
              </w:rPr>
              <w:t>"</w:t>
            </w:r>
            <w:r w:rsidRPr="0027294F">
              <w:rPr>
                <w:rFonts w:asciiTheme="majorHAnsi" w:hAnsiTheme="majorHAnsi" w:cstheme="majorHAnsi"/>
                <w:szCs w:val="28"/>
                <w:lang w:val="en-US"/>
              </w:rPr>
              <w:t>Người có ảnh hưởng bao gồm:</w:t>
            </w:r>
          </w:p>
          <w:p w14:paraId="0435BC36" w14:textId="77777777" w:rsidR="0027294F" w:rsidRPr="0027294F" w:rsidRDefault="0027294F" w:rsidP="0027294F">
            <w:pPr>
              <w:autoSpaceDE w:val="0"/>
              <w:autoSpaceDN w:val="0"/>
              <w:adjustRightInd w:val="0"/>
              <w:ind w:firstLine="0"/>
              <w:jc w:val="left"/>
              <w:rPr>
                <w:rFonts w:asciiTheme="majorHAnsi" w:hAnsiTheme="majorHAnsi" w:cstheme="majorHAnsi"/>
                <w:szCs w:val="28"/>
                <w:lang w:val="en-US"/>
              </w:rPr>
            </w:pPr>
            <w:r w:rsidRPr="0027294F">
              <w:rPr>
                <w:rFonts w:asciiTheme="majorHAnsi" w:hAnsiTheme="majorHAnsi" w:cstheme="majorHAnsi"/>
                <w:szCs w:val="28"/>
              </w:rPr>
              <w:t>a) Ng</w:t>
            </w:r>
            <w:r w:rsidRPr="0027294F">
              <w:rPr>
                <w:rFonts w:asciiTheme="majorHAnsi" w:hAnsiTheme="majorHAnsi" w:cstheme="majorHAnsi"/>
                <w:szCs w:val="28"/>
                <w:lang w:val="en-US"/>
              </w:rPr>
              <w:t>ười nổi tiếng;</w:t>
            </w:r>
          </w:p>
          <w:p w14:paraId="22155DDE" w14:textId="77777777" w:rsidR="0027294F" w:rsidRPr="0027294F" w:rsidRDefault="0027294F" w:rsidP="0027294F">
            <w:pPr>
              <w:autoSpaceDE w:val="0"/>
              <w:autoSpaceDN w:val="0"/>
              <w:adjustRightInd w:val="0"/>
              <w:ind w:firstLine="0"/>
              <w:jc w:val="left"/>
              <w:rPr>
                <w:rFonts w:asciiTheme="majorHAnsi" w:hAnsiTheme="majorHAnsi" w:cstheme="majorHAnsi"/>
                <w:szCs w:val="28"/>
                <w:lang w:val="en-US"/>
              </w:rPr>
            </w:pPr>
            <w:r w:rsidRPr="0027294F">
              <w:rPr>
                <w:rFonts w:asciiTheme="majorHAnsi" w:hAnsiTheme="majorHAnsi" w:cstheme="majorHAnsi"/>
                <w:szCs w:val="28"/>
                <w:lang w:val="en-US"/>
              </w:rPr>
              <w:t>b) Chuyên gia, người có chuyên môn cao, có ảnh hưởng trong lĩnh vực cụ thể;</w:t>
            </w:r>
          </w:p>
          <w:p w14:paraId="7F8E2EFD" w14:textId="77777777" w:rsidR="0027294F" w:rsidRPr="0027294F" w:rsidRDefault="0027294F" w:rsidP="0027294F">
            <w:pPr>
              <w:autoSpaceDE w:val="0"/>
              <w:autoSpaceDN w:val="0"/>
              <w:adjustRightInd w:val="0"/>
              <w:ind w:firstLine="0"/>
              <w:jc w:val="left"/>
              <w:rPr>
                <w:rFonts w:asciiTheme="majorHAnsi" w:hAnsiTheme="majorHAnsi" w:cstheme="majorHAnsi"/>
                <w:szCs w:val="28"/>
                <w:lang w:val="en-US"/>
              </w:rPr>
            </w:pPr>
            <w:r w:rsidRPr="0027294F">
              <w:rPr>
                <w:rFonts w:asciiTheme="majorHAnsi" w:hAnsiTheme="majorHAnsi" w:cstheme="majorHAnsi"/>
                <w:szCs w:val="28"/>
                <w:lang w:val="en-US"/>
              </w:rPr>
              <w:t>c) Người có uy tín theo quy định của pháp luật;</w:t>
            </w:r>
          </w:p>
          <w:p w14:paraId="7E7234CB" w14:textId="77777777" w:rsidR="0027294F" w:rsidRPr="0027294F" w:rsidRDefault="0027294F" w:rsidP="0027294F">
            <w:pPr>
              <w:autoSpaceDE w:val="0"/>
              <w:autoSpaceDN w:val="0"/>
              <w:adjustRightInd w:val="0"/>
              <w:ind w:firstLine="0"/>
              <w:jc w:val="left"/>
              <w:rPr>
                <w:rFonts w:asciiTheme="majorHAnsi" w:hAnsiTheme="majorHAnsi" w:cstheme="majorHAnsi"/>
                <w:szCs w:val="28"/>
                <w:lang w:val="en-US"/>
              </w:rPr>
            </w:pPr>
            <w:r w:rsidRPr="0027294F">
              <w:rPr>
                <w:rFonts w:asciiTheme="majorHAnsi" w:hAnsiTheme="majorHAnsi" w:cstheme="majorHAnsi"/>
                <w:szCs w:val="28"/>
                <w:lang w:val="en-US"/>
              </w:rPr>
              <w:t>d) Người được xã hội chú ý, người có ảnh hưởng trên phương tiện truyền thông đại chúng;</w:t>
            </w:r>
          </w:p>
          <w:p w14:paraId="3A556E59" w14:textId="4C775E3D" w:rsidR="0027294F" w:rsidRPr="0027294F" w:rsidRDefault="0027294F" w:rsidP="0027294F">
            <w:pPr>
              <w:autoSpaceDE w:val="0"/>
              <w:autoSpaceDN w:val="0"/>
              <w:adjustRightInd w:val="0"/>
              <w:ind w:firstLine="0"/>
              <w:jc w:val="left"/>
              <w:rPr>
                <w:rFonts w:asciiTheme="majorHAnsi" w:hAnsiTheme="majorHAnsi" w:cstheme="majorHAnsi"/>
                <w:szCs w:val="28"/>
                <w:lang w:val="en-US"/>
              </w:rPr>
            </w:pPr>
            <w:r w:rsidRPr="0027294F">
              <w:rPr>
                <w:rFonts w:asciiTheme="majorHAnsi" w:hAnsiTheme="majorHAnsi" w:cstheme="majorHAnsi"/>
                <w:szCs w:val="28"/>
              </w:rPr>
              <w:t xml:space="preserve">đ) </w:t>
            </w:r>
            <w:r w:rsidRPr="0027294F">
              <w:rPr>
                <w:rFonts w:asciiTheme="majorHAnsi" w:hAnsiTheme="majorHAnsi" w:cstheme="majorHAnsi"/>
                <w:szCs w:val="28"/>
                <w:lang w:val="en-US"/>
              </w:rPr>
              <w:t>Đối tượng khác theo quy định của pháp luật.</w:t>
            </w:r>
          </w:p>
          <w:p w14:paraId="1A673828" w14:textId="04E222E3" w:rsidR="0027294F" w:rsidRPr="0027294F" w:rsidRDefault="0027294F" w:rsidP="0027294F">
            <w:pPr>
              <w:autoSpaceDE w:val="0"/>
              <w:autoSpaceDN w:val="0"/>
              <w:adjustRightInd w:val="0"/>
              <w:ind w:firstLine="0"/>
              <w:jc w:val="left"/>
              <w:rPr>
                <w:rFonts w:asciiTheme="majorHAnsi" w:hAnsiTheme="majorHAnsi" w:cstheme="majorHAnsi"/>
                <w:sz w:val="26"/>
                <w:szCs w:val="26"/>
                <w:lang w:val="en-US"/>
              </w:rPr>
            </w:pPr>
          </w:p>
          <w:p w14:paraId="72611576" w14:textId="1D8620A3" w:rsidR="0027294F" w:rsidRPr="0027294F" w:rsidRDefault="0027294F" w:rsidP="0027294F">
            <w:pPr>
              <w:autoSpaceDE w:val="0"/>
              <w:autoSpaceDN w:val="0"/>
              <w:adjustRightInd w:val="0"/>
              <w:ind w:firstLine="0"/>
              <w:jc w:val="left"/>
              <w:rPr>
                <w:rFonts w:asciiTheme="majorHAnsi" w:hAnsiTheme="majorHAnsi" w:cstheme="majorHAnsi"/>
                <w:sz w:val="26"/>
                <w:szCs w:val="26"/>
                <w:lang w:val="en-US"/>
              </w:rPr>
            </w:pPr>
            <w:r w:rsidRPr="0027294F">
              <w:rPr>
                <w:rFonts w:asciiTheme="majorHAnsi" w:hAnsiTheme="majorHAnsi" w:cstheme="majorHAnsi"/>
                <w:sz w:val="26"/>
                <w:szCs w:val="26"/>
                <w:lang w:val="en-US"/>
              </w:rPr>
              <w:lastRenderedPageBreak/>
              <w:t>Đồng thời, nghiên cứu để làm rõ khái niệm “người nổi tiếng, chuyên gia, người được xã hội chú ý,..</w:t>
            </w:r>
          </w:p>
          <w:p w14:paraId="72AAFCA8" w14:textId="6DD0BE4A" w:rsidR="0027294F" w:rsidRPr="001F175B" w:rsidRDefault="0027294F" w:rsidP="0027294F">
            <w:pPr>
              <w:spacing w:after="120"/>
              <w:ind w:firstLine="0"/>
              <w:rPr>
                <w:rFonts w:asciiTheme="majorHAnsi" w:hAnsiTheme="majorHAnsi" w:cstheme="majorHAnsi"/>
                <w:sz w:val="26"/>
                <w:szCs w:val="26"/>
                <w:lang w:val="en-US"/>
              </w:rPr>
            </w:pPr>
          </w:p>
        </w:tc>
        <w:tc>
          <w:tcPr>
            <w:tcW w:w="5320" w:type="dxa"/>
          </w:tcPr>
          <w:p w14:paraId="62FD993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2489EB19" w14:textId="7071BBC5"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Trên cơ sở ý kiến đóng góp, Dự thảo hoàn thiện khái niệm “người có ảnh hưởng” </w:t>
            </w:r>
            <w:r w:rsidR="00595D5F">
              <w:rPr>
                <w:rFonts w:asciiTheme="majorHAnsi" w:hAnsiTheme="majorHAnsi" w:cstheme="majorHAnsi"/>
                <w:sz w:val="26"/>
                <w:szCs w:val="26"/>
                <w:lang w:val="en-US"/>
              </w:rPr>
              <w:t xml:space="preserve">theo 02 phương án </w:t>
            </w:r>
            <w:r w:rsidRPr="001F175B">
              <w:rPr>
                <w:rFonts w:asciiTheme="majorHAnsi" w:hAnsiTheme="majorHAnsi" w:cstheme="majorHAnsi"/>
                <w:sz w:val="26"/>
                <w:szCs w:val="26"/>
                <w:lang w:val="en-US"/>
              </w:rPr>
              <w:t>như sau:</w:t>
            </w:r>
          </w:p>
          <w:p w14:paraId="025EE76B" w14:textId="77777777" w:rsidR="00506046" w:rsidRPr="00506046" w:rsidRDefault="00506046" w:rsidP="00506046">
            <w:pPr>
              <w:spacing w:after="120"/>
              <w:ind w:firstLine="709"/>
              <w:rPr>
                <w:i/>
                <w:spacing w:val="-4"/>
                <w:szCs w:val="28"/>
              </w:rPr>
            </w:pPr>
            <w:r w:rsidRPr="00506046">
              <w:rPr>
                <w:b/>
                <w:i/>
                <w:spacing w:val="-4"/>
                <w:szCs w:val="28"/>
              </w:rPr>
              <w:t>Phương án 01</w:t>
            </w:r>
            <w:r w:rsidRPr="00506046">
              <w:rPr>
                <w:i/>
                <w:spacing w:val="-4"/>
                <w:szCs w:val="28"/>
              </w:rPr>
              <w:t xml:space="preserve">: Người có ảnh hưởng là chuyên gia, người có uy tín, người được xã hội chú ý trong lĩnh vực, ngành, nghề cụ thể được tổ chức, cá nhân kinh doanh tài trợ để cung cấp thông tin về sản phẩm, hàng hóa, dịch vụ cho người tiêu dùng. </w:t>
            </w:r>
          </w:p>
          <w:p w14:paraId="0DE0AAF2" w14:textId="77777777" w:rsidR="00506046" w:rsidRPr="00506046" w:rsidRDefault="00506046" w:rsidP="00506046">
            <w:pPr>
              <w:spacing w:after="120"/>
              <w:ind w:firstLine="709"/>
              <w:rPr>
                <w:i/>
                <w:spacing w:val="-4"/>
                <w:szCs w:val="28"/>
              </w:rPr>
            </w:pPr>
            <w:r w:rsidRPr="00506046">
              <w:rPr>
                <w:i/>
                <w:spacing w:val="-4"/>
                <w:szCs w:val="28"/>
              </w:rPr>
              <w:t xml:space="preserve">Việc tài trợ được thực hiện thông qua hình thức thỏa thuận giữa các bên, trong đó, </w:t>
            </w:r>
            <w:r w:rsidRPr="00506046">
              <w:rPr>
                <w:i/>
                <w:spacing w:val="-4"/>
                <w:szCs w:val="28"/>
              </w:rPr>
              <w:lastRenderedPageBreak/>
              <w:t>thông tin cung cấp được kiểm soát bởi tổ chức, cá nhân kinh doanh.</w:t>
            </w:r>
          </w:p>
          <w:p w14:paraId="7F0ACCCC" w14:textId="77777777" w:rsidR="00506046" w:rsidRPr="00506046" w:rsidRDefault="00506046" w:rsidP="00506046">
            <w:pPr>
              <w:spacing w:after="120"/>
              <w:ind w:firstLine="709"/>
              <w:rPr>
                <w:i/>
                <w:spacing w:val="-4"/>
                <w:szCs w:val="28"/>
              </w:rPr>
            </w:pPr>
            <w:r w:rsidRPr="00506046">
              <w:rPr>
                <w:i/>
                <w:spacing w:val="-4"/>
                <w:szCs w:val="28"/>
              </w:rPr>
              <w:t xml:space="preserve"> </w:t>
            </w:r>
            <w:r w:rsidRPr="00506046">
              <w:rPr>
                <w:b/>
                <w:i/>
                <w:spacing w:val="-4"/>
                <w:szCs w:val="28"/>
              </w:rPr>
              <w:t>Phương án 02</w:t>
            </w:r>
            <w:r w:rsidRPr="00506046">
              <w:rPr>
                <w:i/>
                <w:spacing w:val="-4"/>
                <w:szCs w:val="28"/>
              </w:rPr>
              <w:t xml:space="preserve">: Người có ảnh hưởng là chuyên gia, người có uy tín, người được xã hội chú ý trong lĩnh vực, ngành, nghề cụ thể có khả năng ảnh hưởng đến quyết định mua, sử dụng sản phẩm, hàng hóa, dịch vụ của người tiêu dùng, bao gồm: </w:t>
            </w:r>
          </w:p>
          <w:p w14:paraId="5C5F9882" w14:textId="77777777" w:rsidR="00506046" w:rsidRPr="00506046" w:rsidRDefault="00506046" w:rsidP="00506046">
            <w:pPr>
              <w:spacing w:after="120"/>
              <w:ind w:firstLine="709"/>
              <w:rPr>
                <w:i/>
                <w:spacing w:val="-4"/>
                <w:szCs w:val="28"/>
              </w:rPr>
            </w:pPr>
            <w:r w:rsidRPr="00506046">
              <w:rPr>
                <w:i/>
                <w:spacing w:val="-4"/>
                <w:szCs w:val="28"/>
              </w:rPr>
              <w:t>a) Người được đào tạo chuyên sâu, có kinh nghiệm trong lĩnh vực cụ thể và được công nhận, thừa nhận bởi cơ quan, tổ chức có thẩm quyền;</w:t>
            </w:r>
          </w:p>
          <w:p w14:paraId="5A6A8A5E" w14:textId="77777777" w:rsidR="00506046" w:rsidRPr="00506046" w:rsidRDefault="00506046" w:rsidP="00506046">
            <w:pPr>
              <w:spacing w:after="120"/>
              <w:ind w:firstLine="709"/>
              <w:rPr>
                <w:i/>
                <w:spacing w:val="-4"/>
                <w:szCs w:val="28"/>
              </w:rPr>
            </w:pPr>
            <w:r w:rsidRPr="00506046">
              <w:rPr>
                <w:i/>
                <w:spacing w:val="-4"/>
                <w:szCs w:val="28"/>
              </w:rPr>
              <w:t>b) Người có uy tín theo quy định của pháp luật;</w:t>
            </w:r>
          </w:p>
          <w:p w14:paraId="444B1B81" w14:textId="77777777" w:rsidR="00506046" w:rsidRPr="00506046" w:rsidRDefault="00506046" w:rsidP="00506046">
            <w:pPr>
              <w:spacing w:after="120"/>
              <w:ind w:firstLine="709"/>
              <w:rPr>
                <w:i/>
                <w:spacing w:val="-4"/>
                <w:szCs w:val="28"/>
              </w:rPr>
            </w:pPr>
            <w:r w:rsidRPr="00506046">
              <w:rPr>
                <w:i/>
                <w:spacing w:val="-4"/>
                <w:szCs w:val="28"/>
              </w:rPr>
              <w:t>c) Người được xã hội chú ý, có lượng người quan tâm, theo dõi đáng kể trên phương tiện truyền thông hoặc có tài khoản có đủ điều kiện tham gia các chương trình quảng cáo, kinh doanh trên các nền tảng số;</w:t>
            </w:r>
          </w:p>
          <w:p w14:paraId="24ABB018" w14:textId="72BEFDA1" w:rsidR="0027294F" w:rsidRPr="001F175B" w:rsidRDefault="00506046" w:rsidP="00506046">
            <w:pPr>
              <w:spacing w:after="120"/>
              <w:ind w:firstLine="0"/>
              <w:rPr>
                <w:rFonts w:asciiTheme="majorHAnsi" w:hAnsiTheme="majorHAnsi" w:cstheme="majorHAnsi"/>
                <w:sz w:val="26"/>
                <w:szCs w:val="26"/>
                <w:lang w:val="en-US"/>
              </w:rPr>
            </w:pPr>
            <w:r w:rsidRPr="00506046">
              <w:rPr>
                <w:i/>
                <w:spacing w:val="-4"/>
                <w:szCs w:val="28"/>
              </w:rPr>
              <w:t>đ) Các đối tượng khác theo quy định của pháp luật.</w:t>
            </w:r>
          </w:p>
        </w:tc>
        <w:tc>
          <w:tcPr>
            <w:tcW w:w="1414" w:type="dxa"/>
          </w:tcPr>
          <w:p w14:paraId="698F5452" w14:textId="5048ED59" w:rsidR="0027294F" w:rsidRPr="001F175B" w:rsidRDefault="0027294F" w:rsidP="0027294F">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lastRenderedPageBreak/>
              <w:t>UB Dân tộc;</w:t>
            </w:r>
          </w:p>
        </w:tc>
      </w:tr>
      <w:tr w:rsidR="0027294F" w:rsidRPr="001F175B" w14:paraId="2004EF99" w14:textId="77777777" w:rsidTr="00121B2E">
        <w:tc>
          <w:tcPr>
            <w:tcW w:w="657" w:type="dxa"/>
          </w:tcPr>
          <w:p w14:paraId="5EE70915"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60545F11"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w:t>
            </w:r>
          </w:p>
        </w:tc>
        <w:tc>
          <w:tcPr>
            <w:tcW w:w="4611" w:type="dxa"/>
          </w:tcPr>
          <w:p w14:paraId="1FCFF35B" w14:textId="77777777" w:rsidR="0027294F" w:rsidRPr="001F175B" w:rsidRDefault="0027294F" w:rsidP="0027294F">
            <w:pPr>
              <w:autoSpaceDE w:val="0"/>
              <w:autoSpaceDN w:val="0"/>
              <w:adjustRightInd w:val="0"/>
              <w:ind w:firstLine="0"/>
              <w:rPr>
                <w:rFonts w:asciiTheme="majorHAnsi" w:hAnsiTheme="majorHAnsi" w:cstheme="majorHAnsi"/>
                <w:sz w:val="26"/>
                <w:szCs w:val="26"/>
              </w:rPr>
            </w:pPr>
            <w:r w:rsidRPr="001F175B">
              <w:rPr>
                <w:rFonts w:asciiTheme="majorHAnsi" w:hAnsiTheme="majorHAnsi" w:cstheme="majorHAnsi"/>
                <w:sz w:val="26"/>
                <w:szCs w:val="26"/>
              </w:rPr>
              <w:t xml:space="preserve">Về phạm vi điều chỉnh của Nghị định bao gồm cả quy định chi tiết một số điều của Luật Bảo vệ quyền lợi người tiêu dùng về người có ảnh hưởng. Tuy nhiên, ngoại trừ quy định giải thích thế nào là người nổi tiếng tại khoản 1 Điều 3, dự thảo Nghị định </w:t>
            </w:r>
            <w:r w:rsidRPr="001F175B">
              <w:rPr>
                <w:rFonts w:asciiTheme="majorHAnsi" w:hAnsiTheme="majorHAnsi" w:cstheme="majorHAnsi"/>
                <w:sz w:val="26"/>
                <w:szCs w:val="26"/>
              </w:rPr>
              <w:lastRenderedPageBreak/>
              <w:t xml:space="preserve">không có thêm quy định điều chỉnh về đối tượng này. </w:t>
            </w:r>
          </w:p>
          <w:p w14:paraId="07B7BE48" w14:textId="77777777" w:rsidR="0027294F" w:rsidRPr="001F175B" w:rsidRDefault="0027294F" w:rsidP="0027294F">
            <w:pPr>
              <w:autoSpaceDE w:val="0"/>
              <w:autoSpaceDN w:val="0"/>
              <w:adjustRightInd w:val="0"/>
              <w:ind w:firstLine="0"/>
              <w:rPr>
                <w:rFonts w:asciiTheme="majorHAnsi" w:hAnsiTheme="majorHAnsi" w:cstheme="majorHAnsi"/>
                <w:sz w:val="26"/>
                <w:szCs w:val="26"/>
              </w:rPr>
            </w:pPr>
            <w:r w:rsidRPr="001F175B">
              <w:rPr>
                <w:rFonts w:asciiTheme="majorHAnsi" w:hAnsiTheme="majorHAnsi" w:cstheme="majorHAnsi"/>
                <w:sz w:val="26"/>
                <w:szCs w:val="26"/>
              </w:rPr>
              <w:t>Bên cạnh đó, quy định về “người có ảnh hưởng” tại khoản 1 Điều 3 của dự thảo Nghị định chỉ dựa trên các tiêu chí mang tính định tính mà chưa có định lượng cụ thể, dẫn đến các cách hiểu khác nhau và khó áp dụng hoặc không áp dụng thống nhất trong thực tế. Do đó, để đảm bảo thống nhất giữa phạm vi điều chỉnh với nội dung của dự thảo Nghị định và trong trường hợp giữ quy định về “người có ảnh hưởng”, đề nghị cần nghiên cứu, bổ sung vào dự thảo Nghị định một số tiêu chí mang tính định lượng, ví dụ, dựa trên số lượng người theo dõi hoặc tổng số lượng người theo dõi trên các nền tảng mạng xã hội; số tiền được trả cho mỗi bài đăng quảng cáo trên các nền tảng mạng xã hội hoặc tổng thu nhập một năm dựa trên các bài đăng quảng cáo trên các nền tảng mạng xã hội...</w:t>
            </w:r>
          </w:p>
        </w:tc>
        <w:tc>
          <w:tcPr>
            <w:tcW w:w="5320" w:type="dxa"/>
          </w:tcPr>
          <w:p w14:paraId="44A77754"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67999BB2"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Việc làm rõ khái niệm “người có ảnh hưởng” được thực hiện trên cơ sở nội dung do Luật Bảo vệ quyền lợi người tiêu dùng giao Chính phủ.</w:t>
            </w:r>
          </w:p>
          <w:p w14:paraId="0AF6DD2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Trên cơ sở ý kiến đóng góp, Dự thảo hoàn thiện khái niệm “người có ảnh hưởng” như sau:</w:t>
            </w:r>
          </w:p>
          <w:p w14:paraId="2DAFDBD9" w14:textId="77777777" w:rsidR="00506046" w:rsidRPr="00506046" w:rsidRDefault="00506046" w:rsidP="00506046">
            <w:pPr>
              <w:spacing w:after="120"/>
              <w:ind w:firstLine="709"/>
              <w:rPr>
                <w:i/>
                <w:spacing w:val="-4"/>
                <w:szCs w:val="28"/>
              </w:rPr>
            </w:pPr>
            <w:r w:rsidRPr="00506046">
              <w:rPr>
                <w:i/>
                <w:spacing w:val="-4"/>
                <w:szCs w:val="28"/>
              </w:rPr>
              <w:t xml:space="preserve">Phương án 01: Người có ảnh hưởng là chuyên gia, người có uy tín, người được xã hội chú ý trong lĩnh vực, ngành, nghề cụ thể được tổ chức, cá nhân kinh doanh tài trợ để cung cấp thông tin về sản phẩm, hàng hóa, dịch vụ cho người tiêu dùng. </w:t>
            </w:r>
          </w:p>
          <w:p w14:paraId="4E91F131" w14:textId="77777777" w:rsidR="00506046" w:rsidRPr="00506046" w:rsidRDefault="00506046" w:rsidP="00506046">
            <w:pPr>
              <w:spacing w:after="120"/>
              <w:ind w:firstLine="709"/>
              <w:rPr>
                <w:i/>
                <w:spacing w:val="-4"/>
                <w:szCs w:val="28"/>
              </w:rPr>
            </w:pPr>
            <w:r w:rsidRPr="00506046">
              <w:rPr>
                <w:i/>
                <w:spacing w:val="-4"/>
                <w:szCs w:val="28"/>
              </w:rPr>
              <w:t>Việc tài trợ được thực hiện thông qua hình thức thỏa thuận giữa các bên, trong đó, thông tin cung cấp được kiểm soát bởi tổ chức, cá nhân kinh doanh.</w:t>
            </w:r>
          </w:p>
          <w:p w14:paraId="4FDECB14" w14:textId="77777777" w:rsidR="00506046" w:rsidRPr="00506046" w:rsidRDefault="00506046" w:rsidP="00506046">
            <w:pPr>
              <w:spacing w:after="120"/>
              <w:ind w:firstLine="709"/>
              <w:rPr>
                <w:i/>
                <w:spacing w:val="-4"/>
                <w:szCs w:val="28"/>
              </w:rPr>
            </w:pPr>
            <w:r w:rsidRPr="00506046">
              <w:rPr>
                <w:i/>
                <w:spacing w:val="-4"/>
                <w:szCs w:val="28"/>
              </w:rPr>
              <w:t xml:space="preserve"> Phương án 02: Người có ảnh hưởng là chuyên gia, người có uy tín, người được xã hội chú ý trong lĩnh vực, ngành, nghề cụ thể có khả năng ảnh hưởng đến quyết định mua, sử dụng sản phẩm, hàng hóa, dịch vụ của người tiêu dùng, bao gồm: </w:t>
            </w:r>
          </w:p>
          <w:p w14:paraId="312195C8" w14:textId="77777777" w:rsidR="00506046" w:rsidRPr="00506046" w:rsidRDefault="00506046" w:rsidP="00506046">
            <w:pPr>
              <w:spacing w:after="120"/>
              <w:ind w:firstLine="709"/>
              <w:rPr>
                <w:i/>
                <w:spacing w:val="-4"/>
                <w:szCs w:val="28"/>
              </w:rPr>
            </w:pPr>
            <w:r w:rsidRPr="00506046">
              <w:rPr>
                <w:i/>
                <w:spacing w:val="-4"/>
                <w:szCs w:val="28"/>
              </w:rPr>
              <w:t>a) Người được đào tạo chuyên sâu, có kinh nghiệm trong lĩnh vực cụ thể và được công nhận, thừa nhận bởi cơ quan, tổ chức có thẩm quyền;</w:t>
            </w:r>
          </w:p>
          <w:p w14:paraId="707BF97D" w14:textId="77777777" w:rsidR="00506046" w:rsidRPr="00506046" w:rsidRDefault="00506046" w:rsidP="00506046">
            <w:pPr>
              <w:spacing w:after="120"/>
              <w:ind w:firstLine="709"/>
              <w:rPr>
                <w:i/>
                <w:spacing w:val="-4"/>
                <w:szCs w:val="28"/>
              </w:rPr>
            </w:pPr>
            <w:r w:rsidRPr="00506046">
              <w:rPr>
                <w:i/>
                <w:spacing w:val="-4"/>
                <w:szCs w:val="28"/>
              </w:rPr>
              <w:t>b) Người có uy tín theo quy định của pháp luật;</w:t>
            </w:r>
          </w:p>
          <w:p w14:paraId="5F1F1676" w14:textId="77777777" w:rsidR="00506046" w:rsidRPr="00506046" w:rsidRDefault="00506046" w:rsidP="00506046">
            <w:pPr>
              <w:spacing w:after="120"/>
              <w:ind w:firstLine="709"/>
              <w:rPr>
                <w:i/>
                <w:spacing w:val="-4"/>
                <w:szCs w:val="28"/>
              </w:rPr>
            </w:pPr>
            <w:r w:rsidRPr="00506046">
              <w:rPr>
                <w:i/>
                <w:spacing w:val="-4"/>
                <w:szCs w:val="28"/>
              </w:rPr>
              <w:t xml:space="preserve">c) Người được xã hội chú ý, có lượng người quan tâm, theo dõi đáng kể trên phương tiện truyền thông hoặc có tài khoản có đủ điều </w:t>
            </w:r>
            <w:r w:rsidRPr="00506046">
              <w:rPr>
                <w:i/>
                <w:spacing w:val="-4"/>
                <w:szCs w:val="28"/>
              </w:rPr>
              <w:lastRenderedPageBreak/>
              <w:t>kiện tham gia các chương trình quảng cáo, kinh doanh trên các nền tảng số;</w:t>
            </w:r>
          </w:p>
          <w:p w14:paraId="1E72F49B" w14:textId="167DBABF" w:rsidR="0027294F" w:rsidRPr="001F175B" w:rsidRDefault="00506046" w:rsidP="00506046">
            <w:pPr>
              <w:pStyle w:val="CommentText"/>
              <w:spacing w:before="120" w:after="120"/>
              <w:ind w:firstLine="709"/>
              <w:jc w:val="both"/>
              <w:rPr>
                <w:rFonts w:asciiTheme="majorHAnsi" w:hAnsiTheme="majorHAnsi" w:cstheme="majorHAnsi"/>
                <w:sz w:val="26"/>
                <w:szCs w:val="26"/>
              </w:rPr>
            </w:pPr>
            <w:r>
              <w:rPr>
                <w:rFonts w:eastAsiaTheme="minorHAnsi" w:cstheme="minorBidi"/>
                <w:i/>
                <w:spacing w:val="-4"/>
                <w:sz w:val="28"/>
                <w:szCs w:val="28"/>
              </w:rPr>
              <w:t>d</w:t>
            </w:r>
            <w:r w:rsidRPr="00506046">
              <w:rPr>
                <w:rFonts w:eastAsiaTheme="minorHAnsi" w:cstheme="minorBidi"/>
                <w:i/>
                <w:spacing w:val="-4"/>
                <w:sz w:val="28"/>
                <w:szCs w:val="28"/>
                <w:lang w:val="vi-VN"/>
              </w:rPr>
              <w:t>) Các đối tượng khác theo quy định của pháp luật.</w:t>
            </w:r>
          </w:p>
        </w:tc>
        <w:tc>
          <w:tcPr>
            <w:tcW w:w="1414" w:type="dxa"/>
          </w:tcPr>
          <w:p w14:paraId="3B1E99F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KHCN</w:t>
            </w:r>
          </w:p>
        </w:tc>
      </w:tr>
      <w:tr w:rsidR="0027294F" w:rsidRPr="001F175B" w14:paraId="7D7E416A" w14:textId="77777777" w:rsidTr="00121B2E">
        <w:tc>
          <w:tcPr>
            <w:tcW w:w="657" w:type="dxa"/>
          </w:tcPr>
          <w:p w14:paraId="78687EC5"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BD442A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Điều 3 </w:t>
            </w:r>
          </w:p>
        </w:tc>
        <w:tc>
          <w:tcPr>
            <w:tcW w:w="4611" w:type="dxa"/>
          </w:tcPr>
          <w:p w14:paraId="790CE616"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1:</w:t>
            </w:r>
          </w:p>
          <w:p w14:paraId="7EE3E4C2" w14:textId="77777777" w:rsidR="0027294F" w:rsidRPr="001F175B" w:rsidRDefault="0027294F" w:rsidP="0027294F">
            <w:pPr>
              <w:autoSpaceDE w:val="0"/>
              <w:autoSpaceDN w:val="0"/>
              <w:adjustRightInd w:val="0"/>
              <w:ind w:firstLine="0"/>
              <w:rPr>
                <w:rFonts w:asciiTheme="majorHAnsi" w:hAnsiTheme="majorHAnsi" w:cstheme="majorHAnsi"/>
                <w:sz w:val="26"/>
                <w:szCs w:val="26"/>
              </w:rPr>
            </w:pPr>
            <w:r w:rsidRPr="001F175B">
              <w:rPr>
                <w:rFonts w:asciiTheme="majorHAnsi" w:hAnsiTheme="majorHAnsi" w:cstheme="majorHAnsi"/>
                <w:sz w:val="26"/>
                <w:szCs w:val="26"/>
              </w:rPr>
              <w:t xml:space="preserve">Quy định </w:t>
            </w:r>
            <w:r w:rsidRPr="001F175B">
              <w:rPr>
                <w:rFonts w:asciiTheme="majorHAnsi" w:hAnsiTheme="majorHAnsi" w:cstheme="majorHAnsi"/>
                <w:sz w:val="26"/>
                <w:szCs w:val="26"/>
                <w:lang w:val="en-US"/>
              </w:rPr>
              <w:t xml:space="preserve">khái niệm </w:t>
            </w:r>
            <w:r w:rsidRPr="001F175B">
              <w:rPr>
                <w:rFonts w:asciiTheme="majorHAnsi" w:hAnsiTheme="majorHAnsi" w:cstheme="majorHAnsi"/>
                <w:sz w:val="26"/>
                <w:szCs w:val="26"/>
              </w:rPr>
              <w:t xml:space="preserve">như trên rất khó xác định, nhất là quy định người nổi tiếng, người có uy tín theo quy định của pháp luật. </w:t>
            </w:r>
          </w:p>
          <w:p w14:paraId="07CBCF9B"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Đề nghị cân nhắc chỉnh sửa khái niệm “người có ảnh hưởng”. Căn cứ theo Luật Bảo vệ người tiêu dùng 2023 “Người có ảnh hưởng là chuyên gia, người có uy tín, người được xã hội chú ý trong lĩnh vực, ngành, nghề cụ thể theo quy định của Chính phủ”. </w:t>
            </w:r>
          </w:p>
          <w:p w14:paraId="30E81ACB"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Theo đó, Chính phủ sẽ quy định chi tiết hơn về việc xác định “người có ảnh hưởng”. Tuy nhiên, theo khái niệm “người có ảnh hưởng” được quy định tại khoản 1 Điều 3 Dự thảo Nghị định lại chưa làm rõ thêm khái niệm này mà đưa ra thêm một số khái niệm mới về “người nổi tiếng” “người có chuyên môn cao”(khái niệm chưa có quy định). Nếu căn cứ nội dung giao quy định chi tiết theo Luật, khái niệm này cần làm rõ một số vấn đề như: chuyên gia là gì? (chuyên môn cao có thể dẫn chiếu đến bằng cấp, kinh nghiệm); lĩnh vực ngành nghề cụ thể nào?</w:t>
            </w:r>
          </w:p>
          <w:p w14:paraId="53589B09" w14:textId="77777777" w:rsidR="0027294F" w:rsidRPr="001F175B" w:rsidRDefault="0027294F" w:rsidP="0027294F">
            <w:pPr>
              <w:autoSpaceDE w:val="0"/>
              <w:autoSpaceDN w:val="0"/>
              <w:adjustRightInd w:val="0"/>
              <w:ind w:firstLine="0"/>
              <w:rPr>
                <w:rFonts w:asciiTheme="majorHAnsi" w:hAnsiTheme="majorHAnsi" w:cstheme="majorHAnsi"/>
                <w:sz w:val="26"/>
                <w:szCs w:val="26"/>
              </w:rPr>
            </w:pPr>
            <w:r w:rsidRPr="001F175B">
              <w:rPr>
                <w:rFonts w:asciiTheme="majorHAnsi" w:hAnsiTheme="majorHAnsi" w:cstheme="majorHAnsi"/>
                <w:sz w:val="26"/>
                <w:szCs w:val="26"/>
                <w:lang w:val="en-US"/>
              </w:rPr>
              <w:lastRenderedPageBreak/>
              <w:t>(2)</w:t>
            </w:r>
            <w:r w:rsidRPr="001F175B">
              <w:rPr>
                <w:rFonts w:asciiTheme="majorHAnsi" w:hAnsiTheme="majorHAnsi" w:cstheme="majorHAnsi"/>
                <w:sz w:val="26"/>
                <w:szCs w:val="26"/>
                <w:lang w:val="en-US"/>
              </w:rPr>
              <w:tab/>
              <w:t>Bên cạnh đó, đối với khái niệm về “người có ảnh hưởng”, dự thảo đưa ra điều khoản “các đối tượng khác theo quy định của pháp luật”. Trong khi đó, các điều khoản của Điều 3 Dự thảo Nghị định hiện đã quy định hết các đối tượng theo khoản 9 Điều 3 Luật Bảo vệ người tiêu dùng. Do vậy, việc quy định thêm “các đối tượng khác theo quy định của pháp luật” có khả năng dẫn đến việc quy định rộng hơn, mâu thuẫn với văn bản Luật.</w:t>
            </w:r>
          </w:p>
          <w:p w14:paraId="09409871"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rPr>
              <w:t>Do đó đề nghị giải thích cụm từ “người có ảnh hưởng” như sau: “Người có ảnh hưởng là chuyên gia, người có ảnh hưởng trên phương tiện truyền thông đại chúng, người có chuyên môn cao được xã hội chú ý trong lĩnh vực, ngành, nghề cụ thể có khả năng ảnh hưởng đến quyết định mua sản phẩm, hàng hóa, dịch vụ của người tiêu dùng và các đối tượng khác theo quy định của pháp luật”</w:t>
            </w:r>
          </w:p>
        </w:tc>
        <w:tc>
          <w:tcPr>
            <w:tcW w:w="5320" w:type="dxa"/>
          </w:tcPr>
          <w:p w14:paraId="0F15835F" w14:textId="77777777" w:rsidR="005156EE" w:rsidRPr="001F175B" w:rsidRDefault="005156EE" w:rsidP="005156EE">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Trên cơ sở ý kiến đóng góp, Dự thảo hoàn thiện khái niệm “người có ảnh hưởng” như sau:</w:t>
            </w:r>
          </w:p>
          <w:p w14:paraId="475D98F8" w14:textId="77777777" w:rsidR="005156EE" w:rsidRPr="00506046" w:rsidRDefault="005156EE" w:rsidP="005156EE">
            <w:pPr>
              <w:spacing w:after="120"/>
              <w:ind w:firstLine="709"/>
              <w:rPr>
                <w:i/>
                <w:spacing w:val="-4"/>
                <w:szCs w:val="28"/>
              </w:rPr>
            </w:pPr>
            <w:r w:rsidRPr="00506046">
              <w:rPr>
                <w:i/>
                <w:spacing w:val="-4"/>
                <w:szCs w:val="28"/>
              </w:rPr>
              <w:t xml:space="preserve">Phương án 01: Người có ảnh hưởng là chuyên gia, người có uy tín, người được xã hội chú ý trong lĩnh vực, ngành, nghề cụ thể được tổ chức, cá nhân kinh doanh tài trợ để cung cấp thông tin về sản phẩm, hàng hóa, dịch vụ cho người tiêu dùng. </w:t>
            </w:r>
          </w:p>
          <w:p w14:paraId="6CC24A8B" w14:textId="77777777" w:rsidR="005156EE" w:rsidRPr="00506046" w:rsidRDefault="005156EE" w:rsidP="005156EE">
            <w:pPr>
              <w:spacing w:after="120"/>
              <w:ind w:firstLine="709"/>
              <w:rPr>
                <w:i/>
                <w:spacing w:val="-4"/>
                <w:szCs w:val="28"/>
              </w:rPr>
            </w:pPr>
            <w:r w:rsidRPr="00506046">
              <w:rPr>
                <w:i/>
                <w:spacing w:val="-4"/>
                <w:szCs w:val="28"/>
              </w:rPr>
              <w:t>Việc tài trợ được thực hiện thông qua hình thức thỏa thuận giữa các bên, trong đó, thông tin cung cấp được kiểm soát bởi tổ chức, cá nhân kinh doanh.</w:t>
            </w:r>
          </w:p>
          <w:p w14:paraId="74B29846" w14:textId="77777777" w:rsidR="005156EE" w:rsidRPr="00506046" w:rsidRDefault="005156EE" w:rsidP="005156EE">
            <w:pPr>
              <w:spacing w:after="120"/>
              <w:ind w:firstLine="709"/>
              <w:rPr>
                <w:i/>
                <w:spacing w:val="-4"/>
                <w:szCs w:val="28"/>
              </w:rPr>
            </w:pPr>
            <w:r w:rsidRPr="00506046">
              <w:rPr>
                <w:i/>
                <w:spacing w:val="-4"/>
                <w:szCs w:val="28"/>
              </w:rPr>
              <w:t xml:space="preserve"> Phương án 02: Người có ảnh hưởng là chuyên gia, người có uy tín, người được xã hội chú ý trong lĩnh vực, ngành, nghề cụ thể có khả năng ảnh hưởng đến quyết định mua, sử dụng sản phẩm, hàng hóa, dịch vụ của người tiêu dùng, bao gồm: </w:t>
            </w:r>
          </w:p>
          <w:p w14:paraId="0288B749" w14:textId="77777777" w:rsidR="005156EE" w:rsidRPr="00506046" w:rsidRDefault="005156EE" w:rsidP="005156EE">
            <w:pPr>
              <w:spacing w:after="120"/>
              <w:ind w:firstLine="709"/>
              <w:rPr>
                <w:i/>
                <w:spacing w:val="-4"/>
                <w:szCs w:val="28"/>
              </w:rPr>
            </w:pPr>
            <w:r w:rsidRPr="00506046">
              <w:rPr>
                <w:i/>
                <w:spacing w:val="-4"/>
                <w:szCs w:val="28"/>
              </w:rPr>
              <w:t>a) Người được đào tạo chuyên sâu, có kinh nghiệm trong lĩnh vực cụ thể và được công nhận, thừa nhận bởi cơ quan, tổ chức có thẩm quyền;</w:t>
            </w:r>
          </w:p>
          <w:p w14:paraId="51EC16C1" w14:textId="77777777" w:rsidR="005156EE" w:rsidRPr="00506046" w:rsidRDefault="005156EE" w:rsidP="005156EE">
            <w:pPr>
              <w:spacing w:after="120"/>
              <w:ind w:firstLine="709"/>
              <w:rPr>
                <w:i/>
                <w:spacing w:val="-4"/>
                <w:szCs w:val="28"/>
              </w:rPr>
            </w:pPr>
            <w:r w:rsidRPr="00506046">
              <w:rPr>
                <w:i/>
                <w:spacing w:val="-4"/>
                <w:szCs w:val="28"/>
              </w:rPr>
              <w:lastRenderedPageBreak/>
              <w:t>b) Người có uy tín theo quy định của pháp luật;</w:t>
            </w:r>
          </w:p>
          <w:p w14:paraId="6931BC89" w14:textId="77777777" w:rsidR="005156EE" w:rsidRPr="00506046" w:rsidRDefault="005156EE" w:rsidP="005156EE">
            <w:pPr>
              <w:spacing w:after="120"/>
              <w:ind w:firstLine="709"/>
              <w:rPr>
                <w:i/>
                <w:spacing w:val="-4"/>
                <w:szCs w:val="28"/>
              </w:rPr>
            </w:pPr>
            <w:r w:rsidRPr="00506046">
              <w:rPr>
                <w:i/>
                <w:spacing w:val="-4"/>
                <w:szCs w:val="28"/>
              </w:rPr>
              <w:t>c) Người được xã hội chú ý, có lượng người quan tâm, theo dõi đáng kể trên phương tiện truyền thông hoặc có tài khoản có đủ điều kiện tham gia các chương trình quảng cáo, kinh doanh trên các nền tảng số;</w:t>
            </w:r>
          </w:p>
          <w:p w14:paraId="3EFD87D6" w14:textId="341ABD1F" w:rsidR="0027294F" w:rsidRPr="001F175B" w:rsidRDefault="005156EE" w:rsidP="005156EE">
            <w:pPr>
              <w:spacing w:after="120"/>
              <w:ind w:firstLine="0"/>
              <w:rPr>
                <w:rFonts w:asciiTheme="majorHAnsi" w:hAnsiTheme="majorHAnsi" w:cstheme="majorHAnsi"/>
                <w:sz w:val="26"/>
                <w:szCs w:val="26"/>
                <w:lang w:val="en-US"/>
              </w:rPr>
            </w:pPr>
            <w:r>
              <w:rPr>
                <w:i/>
                <w:spacing w:val="-4"/>
                <w:szCs w:val="28"/>
              </w:rPr>
              <w:t>d</w:t>
            </w:r>
            <w:r w:rsidRPr="00506046">
              <w:rPr>
                <w:i/>
                <w:spacing w:val="-4"/>
                <w:szCs w:val="28"/>
              </w:rPr>
              <w:t>) Các đối tượng khác theo quy định của pháp luật.</w:t>
            </w:r>
          </w:p>
        </w:tc>
        <w:tc>
          <w:tcPr>
            <w:tcW w:w="1414" w:type="dxa"/>
          </w:tcPr>
          <w:p w14:paraId="1F50E56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Tiền Giang; Bộ KHĐT; Cục PVTM; MTTQ</w:t>
            </w:r>
          </w:p>
        </w:tc>
      </w:tr>
      <w:tr w:rsidR="0027294F" w:rsidRPr="001F175B" w14:paraId="5BBC4D47" w14:textId="77777777" w:rsidTr="001540B1">
        <w:tc>
          <w:tcPr>
            <w:tcW w:w="657" w:type="dxa"/>
          </w:tcPr>
          <w:p w14:paraId="6FA06FE6"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8F1B61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w:t>
            </w:r>
          </w:p>
        </w:tc>
        <w:tc>
          <w:tcPr>
            <w:tcW w:w="4611" w:type="dxa"/>
            <w:shd w:val="clear" w:color="auto" w:fill="auto"/>
          </w:tcPr>
          <w:p w14:paraId="6BE2E9EA"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Khoản 1: đề nghị bổ sung thêm cụm từ “sử dụng” và sau cụm từ “mua” để thống nhất với khoản 1 Điều 3 Luật Bảo vệ quyền lợi người tiêu dùng </w:t>
            </w:r>
          </w:p>
        </w:tc>
        <w:tc>
          <w:tcPr>
            <w:tcW w:w="5320" w:type="dxa"/>
          </w:tcPr>
          <w:p w14:paraId="7B34AF5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tc>
        <w:tc>
          <w:tcPr>
            <w:tcW w:w="1414" w:type="dxa"/>
          </w:tcPr>
          <w:p w14:paraId="2F36934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QP</w:t>
            </w:r>
          </w:p>
        </w:tc>
      </w:tr>
      <w:tr w:rsidR="0027294F" w:rsidRPr="001F175B" w14:paraId="264C7407" w14:textId="77777777" w:rsidTr="00121B2E">
        <w:tc>
          <w:tcPr>
            <w:tcW w:w="657" w:type="dxa"/>
          </w:tcPr>
          <w:p w14:paraId="61ED71C3"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6D321EE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w:t>
            </w:r>
          </w:p>
        </w:tc>
        <w:tc>
          <w:tcPr>
            <w:tcW w:w="4611" w:type="dxa"/>
          </w:tcPr>
          <w:p w14:paraId="36D9692D"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nghị lượng hóa các tiêu chí để xác định thế nào là người có ảnh hưởng (có thể bằng số lượt follow trên các nền tảng mạng xã hội…)</w:t>
            </w:r>
          </w:p>
        </w:tc>
        <w:tc>
          <w:tcPr>
            <w:tcW w:w="5320" w:type="dxa"/>
          </w:tcPr>
          <w:p w14:paraId="2F46A7BA" w14:textId="77777777" w:rsidR="005156EE" w:rsidRPr="001F175B" w:rsidRDefault="005156EE" w:rsidP="005156EE">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Trên cơ sở ý kiến đóng góp, Dự thảo hoàn thiện khái niệm “người có ảnh hưởng” như sau:</w:t>
            </w:r>
          </w:p>
          <w:p w14:paraId="449D599F" w14:textId="77777777" w:rsidR="005156EE" w:rsidRPr="00506046" w:rsidRDefault="005156EE" w:rsidP="005156EE">
            <w:pPr>
              <w:spacing w:after="120"/>
              <w:ind w:firstLine="709"/>
              <w:rPr>
                <w:i/>
                <w:spacing w:val="-4"/>
                <w:szCs w:val="28"/>
              </w:rPr>
            </w:pPr>
            <w:r w:rsidRPr="00506046">
              <w:rPr>
                <w:i/>
                <w:spacing w:val="-4"/>
                <w:szCs w:val="28"/>
              </w:rPr>
              <w:t xml:space="preserve">Phương án 01: Người có ảnh hưởng là chuyên gia, người có uy tín, người được xã hội chú ý trong lĩnh vực, ngành, nghề cụ thể được tổ chức, cá nhân kinh doanh tài trợ để cung cấp </w:t>
            </w:r>
            <w:r w:rsidRPr="00506046">
              <w:rPr>
                <w:i/>
                <w:spacing w:val="-4"/>
                <w:szCs w:val="28"/>
              </w:rPr>
              <w:lastRenderedPageBreak/>
              <w:t xml:space="preserve">thông tin về sản phẩm, hàng hóa, dịch vụ cho người tiêu dùng. </w:t>
            </w:r>
          </w:p>
          <w:p w14:paraId="6383FFF0" w14:textId="77777777" w:rsidR="005156EE" w:rsidRPr="00506046" w:rsidRDefault="005156EE" w:rsidP="005156EE">
            <w:pPr>
              <w:spacing w:after="120"/>
              <w:ind w:firstLine="709"/>
              <w:rPr>
                <w:i/>
                <w:spacing w:val="-4"/>
                <w:szCs w:val="28"/>
              </w:rPr>
            </w:pPr>
            <w:r w:rsidRPr="00506046">
              <w:rPr>
                <w:i/>
                <w:spacing w:val="-4"/>
                <w:szCs w:val="28"/>
              </w:rPr>
              <w:t>Việc tài trợ được thực hiện thông qua hình thức thỏa thuận giữa các bên, trong đó, thông tin cung cấp được kiểm soát bởi tổ chức, cá nhân kinh doanh.</w:t>
            </w:r>
          </w:p>
          <w:p w14:paraId="59FE942B" w14:textId="77777777" w:rsidR="005156EE" w:rsidRPr="00506046" w:rsidRDefault="005156EE" w:rsidP="005156EE">
            <w:pPr>
              <w:spacing w:after="120"/>
              <w:ind w:firstLine="709"/>
              <w:rPr>
                <w:i/>
                <w:spacing w:val="-4"/>
                <w:szCs w:val="28"/>
              </w:rPr>
            </w:pPr>
            <w:r w:rsidRPr="00506046">
              <w:rPr>
                <w:i/>
                <w:spacing w:val="-4"/>
                <w:szCs w:val="28"/>
              </w:rPr>
              <w:t xml:space="preserve"> Phương án 02: Người có ảnh hưởng là chuyên gia, người có uy tín, người được xã hội chú ý trong lĩnh vực, ngành, nghề cụ thể có khả năng ảnh hưởng đến quyết định mua, sử dụng sản phẩm, hàng hóa, dịch vụ của người tiêu dùng, bao gồm: </w:t>
            </w:r>
          </w:p>
          <w:p w14:paraId="16872ABD" w14:textId="77777777" w:rsidR="005156EE" w:rsidRPr="00506046" w:rsidRDefault="005156EE" w:rsidP="005156EE">
            <w:pPr>
              <w:spacing w:after="120"/>
              <w:ind w:firstLine="709"/>
              <w:rPr>
                <w:i/>
                <w:spacing w:val="-4"/>
                <w:szCs w:val="28"/>
              </w:rPr>
            </w:pPr>
            <w:r w:rsidRPr="00506046">
              <w:rPr>
                <w:i/>
                <w:spacing w:val="-4"/>
                <w:szCs w:val="28"/>
              </w:rPr>
              <w:t>a) Người được đào tạo chuyên sâu, có kinh nghiệm trong lĩnh vực cụ thể và được công nhận, thừa nhận bởi cơ quan, tổ chức có thẩm quyền;</w:t>
            </w:r>
          </w:p>
          <w:p w14:paraId="5A7F4477" w14:textId="77777777" w:rsidR="005156EE" w:rsidRPr="00506046" w:rsidRDefault="005156EE" w:rsidP="005156EE">
            <w:pPr>
              <w:spacing w:after="120"/>
              <w:ind w:firstLine="709"/>
              <w:rPr>
                <w:i/>
                <w:spacing w:val="-4"/>
                <w:szCs w:val="28"/>
              </w:rPr>
            </w:pPr>
            <w:r w:rsidRPr="00506046">
              <w:rPr>
                <w:i/>
                <w:spacing w:val="-4"/>
                <w:szCs w:val="28"/>
              </w:rPr>
              <w:t>b) Người có uy tín theo quy định của pháp luật;</w:t>
            </w:r>
          </w:p>
          <w:p w14:paraId="5F725EB9" w14:textId="77777777" w:rsidR="005156EE" w:rsidRPr="00506046" w:rsidRDefault="005156EE" w:rsidP="005156EE">
            <w:pPr>
              <w:spacing w:after="120"/>
              <w:ind w:firstLine="709"/>
              <w:rPr>
                <w:i/>
                <w:spacing w:val="-4"/>
                <w:szCs w:val="28"/>
              </w:rPr>
            </w:pPr>
            <w:r w:rsidRPr="00506046">
              <w:rPr>
                <w:i/>
                <w:spacing w:val="-4"/>
                <w:szCs w:val="28"/>
              </w:rPr>
              <w:t>c) Người được xã hội chú ý, có lượng người quan tâm, theo dõi đáng kể trên phương tiện truyền thông hoặc có tài khoản có đủ điều kiện tham gia các chương trình quảng cáo, kinh doanh trên các nền tảng số;</w:t>
            </w:r>
          </w:p>
          <w:p w14:paraId="4456A7F9" w14:textId="41A8C2B6" w:rsidR="0027294F" w:rsidRPr="001F175B" w:rsidRDefault="005156EE" w:rsidP="005156EE">
            <w:pPr>
              <w:spacing w:after="120"/>
              <w:ind w:firstLine="0"/>
              <w:rPr>
                <w:rFonts w:asciiTheme="majorHAnsi" w:hAnsiTheme="majorHAnsi" w:cstheme="majorHAnsi"/>
                <w:sz w:val="26"/>
                <w:szCs w:val="26"/>
                <w:lang w:val="en-US"/>
              </w:rPr>
            </w:pPr>
            <w:r>
              <w:rPr>
                <w:i/>
                <w:spacing w:val="-4"/>
                <w:szCs w:val="28"/>
              </w:rPr>
              <w:t>d</w:t>
            </w:r>
            <w:r w:rsidRPr="00506046">
              <w:rPr>
                <w:i/>
                <w:spacing w:val="-4"/>
                <w:szCs w:val="28"/>
              </w:rPr>
              <w:t>) Các đối tượng khác theo quy định của pháp luật.</w:t>
            </w:r>
          </w:p>
        </w:tc>
        <w:tc>
          <w:tcPr>
            <w:tcW w:w="1414" w:type="dxa"/>
          </w:tcPr>
          <w:p w14:paraId="4B76C41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Cục TMĐT</w:t>
            </w:r>
          </w:p>
        </w:tc>
      </w:tr>
      <w:tr w:rsidR="0027294F" w:rsidRPr="001F175B" w14:paraId="6D93E570" w14:textId="77777777" w:rsidTr="00121B2E">
        <w:tc>
          <w:tcPr>
            <w:tcW w:w="657" w:type="dxa"/>
          </w:tcPr>
          <w:p w14:paraId="5E0BFEB1"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D36B77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w:t>
            </w:r>
          </w:p>
        </w:tc>
        <w:tc>
          <w:tcPr>
            <w:tcW w:w="4611" w:type="dxa"/>
          </w:tcPr>
          <w:p w14:paraId="072886E1" w14:textId="77777777" w:rsidR="0027294F" w:rsidRPr="001F175B" w:rsidRDefault="0027294F" w:rsidP="0027294F">
            <w:pPr>
              <w:autoSpaceDE w:val="0"/>
              <w:autoSpaceDN w:val="0"/>
              <w:adjustRightInd w:val="0"/>
              <w:ind w:firstLine="0"/>
              <w:rPr>
                <w:rFonts w:asciiTheme="majorHAnsi" w:hAnsiTheme="majorHAnsi" w:cstheme="majorHAnsi"/>
                <w:sz w:val="26"/>
                <w:szCs w:val="26"/>
              </w:rPr>
            </w:pPr>
            <w:r w:rsidRPr="001F175B">
              <w:rPr>
                <w:rFonts w:asciiTheme="majorHAnsi" w:hAnsiTheme="majorHAnsi" w:cstheme="majorHAnsi"/>
                <w:sz w:val="26"/>
                <w:szCs w:val="26"/>
                <w:lang w:val="en-US"/>
              </w:rPr>
              <w:t>Khoản 1: đ</w:t>
            </w:r>
            <w:r w:rsidRPr="001F175B">
              <w:rPr>
                <w:rFonts w:asciiTheme="majorHAnsi" w:hAnsiTheme="majorHAnsi" w:cstheme="majorHAnsi"/>
                <w:sz w:val="26"/>
                <w:szCs w:val="26"/>
              </w:rPr>
              <w:t xml:space="preserve">ề nghị có thuyết minh cụ thể về cách thức xác định các nhóm người quy định tại Khoản 1 Điều 3. </w:t>
            </w:r>
          </w:p>
          <w:p w14:paraId="38CB1FE2"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rPr>
              <w:t>Bên cạnh đó, cân nhắc quy định chi tiết về “người có ảnh hưởng” theo hướng làm rõ về chủ thể có “khả năng ảnh hưởng đến quyết định mua sản phẩm, hàng hóa, dịch vụ của người tiêu 2 dùng”, ví dụ như: người thực hiện việc cung cấp thông tin về sản phẩm, hàng hoá, dịch vụ của tổ chức, cá nhân kinh doanh khác tới người tiêu dùng thông qua nhiều hình thức, trong đó các thông tin này được kiểm soát bởi bên thuê/tài trợ</w:t>
            </w:r>
          </w:p>
        </w:tc>
        <w:tc>
          <w:tcPr>
            <w:tcW w:w="5320" w:type="dxa"/>
          </w:tcPr>
          <w:p w14:paraId="515B0F31" w14:textId="77777777" w:rsidR="005156EE" w:rsidRPr="001F175B" w:rsidRDefault="005156EE" w:rsidP="005156EE">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Trên cơ sở ý kiến đóng góp, Dự thảo hoàn thiện khái niệm “người có ảnh hưởng” như sau:</w:t>
            </w:r>
          </w:p>
          <w:p w14:paraId="2D62A2FF" w14:textId="77777777" w:rsidR="005156EE" w:rsidRPr="00506046" w:rsidRDefault="005156EE" w:rsidP="005156EE">
            <w:pPr>
              <w:spacing w:after="120"/>
              <w:ind w:firstLine="709"/>
              <w:rPr>
                <w:i/>
                <w:spacing w:val="-4"/>
                <w:szCs w:val="28"/>
              </w:rPr>
            </w:pPr>
            <w:r w:rsidRPr="00506046">
              <w:rPr>
                <w:i/>
                <w:spacing w:val="-4"/>
                <w:szCs w:val="28"/>
              </w:rPr>
              <w:t xml:space="preserve">Phương án 01: Người có ảnh hưởng là chuyên gia, người có uy tín, người được xã hội chú ý trong lĩnh vực, ngành, nghề cụ thể được tổ chức, cá nhân kinh doanh tài trợ để cung cấp thông tin về sản phẩm, hàng hóa, dịch vụ cho người tiêu dùng. </w:t>
            </w:r>
          </w:p>
          <w:p w14:paraId="3C13D319" w14:textId="77777777" w:rsidR="005156EE" w:rsidRPr="00506046" w:rsidRDefault="005156EE" w:rsidP="005156EE">
            <w:pPr>
              <w:spacing w:after="120"/>
              <w:ind w:firstLine="709"/>
              <w:rPr>
                <w:i/>
                <w:spacing w:val="-4"/>
                <w:szCs w:val="28"/>
              </w:rPr>
            </w:pPr>
            <w:r w:rsidRPr="00506046">
              <w:rPr>
                <w:i/>
                <w:spacing w:val="-4"/>
                <w:szCs w:val="28"/>
              </w:rPr>
              <w:t>Việc tài trợ được thực hiện thông qua hình thức thỏa thuận giữa các bên, trong đó, thông tin cung cấp được kiểm soát bởi tổ chức, cá nhân kinh doanh.</w:t>
            </w:r>
          </w:p>
          <w:p w14:paraId="5F964457" w14:textId="77777777" w:rsidR="005156EE" w:rsidRPr="00506046" w:rsidRDefault="005156EE" w:rsidP="005156EE">
            <w:pPr>
              <w:spacing w:after="120"/>
              <w:ind w:firstLine="709"/>
              <w:rPr>
                <w:i/>
                <w:spacing w:val="-4"/>
                <w:szCs w:val="28"/>
              </w:rPr>
            </w:pPr>
            <w:r w:rsidRPr="00506046">
              <w:rPr>
                <w:i/>
                <w:spacing w:val="-4"/>
                <w:szCs w:val="28"/>
              </w:rPr>
              <w:t xml:space="preserve"> Phương án 02: Người có ảnh hưởng là chuyên gia, người có uy tín, người được xã hội chú ý trong lĩnh vực, ngành, nghề cụ thể có khả năng ảnh hưởng đến quyết định mua, sử dụng sản phẩm, hàng hóa, dịch vụ của người tiêu dùng, bao gồm: </w:t>
            </w:r>
          </w:p>
          <w:p w14:paraId="22C8AAC7" w14:textId="77777777" w:rsidR="005156EE" w:rsidRPr="00506046" w:rsidRDefault="005156EE" w:rsidP="005156EE">
            <w:pPr>
              <w:spacing w:after="120"/>
              <w:ind w:firstLine="709"/>
              <w:rPr>
                <w:i/>
                <w:spacing w:val="-4"/>
                <w:szCs w:val="28"/>
              </w:rPr>
            </w:pPr>
            <w:r w:rsidRPr="00506046">
              <w:rPr>
                <w:i/>
                <w:spacing w:val="-4"/>
                <w:szCs w:val="28"/>
              </w:rPr>
              <w:t>a) Người được đào tạo chuyên sâu, có kinh nghiệm trong lĩnh vực cụ thể và được công nhận, thừa nhận bởi cơ quan, tổ chức có thẩm quyền;</w:t>
            </w:r>
          </w:p>
          <w:p w14:paraId="074C60B9" w14:textId="77777777" w:rsidR="005156EE" w:rsidRPr="00506046" w:rsidRDefault="005156EE" w:rsidP="005156EE">
            <w:pPr>
              <w:spacing w:after="120"/>
              <w:ind w:firstLine="709"/>
              <w:rPr>
                <w:i/>
                <w:spacing w:val="-4"/>
                <w:szCs w:val="28"/>
              </w:rPr>
            </w:pPr>
            <w:r w:rsidRPr="00506046">
              <w:rPr>
                <w:i/>
                <w:spacing w:val="-4"/>
                <w:szCs w:val="28"/>
              </w:rPr>
              <w:t>b) Người có uy tín theo quy định của pháp luật;</w:t>
            </w:r>
          </w:p>
          <w:p w14:paraId="1827572D" w14:textId="77777777" w:rsidR="005156EE" w:rsidRPr="00506046" w:rsidRDefault="005156EE" w:rsidP="005156EE">
            <w:pPr>
              <w:spacing w:after="120"/>
              <w:ind w:firstLine="709"/>
              <w:rPr>
                <w:i/>
                <w:spacing w:val="-4"/>
                <w:szCs w:val="28"/>
              </w:rPr>
            </w:pPr>
            <w:r w:rsidRPr="00506046">
              <w:rPr>
                <w:i/>
                <w:spacing w:val="-4"/>
                <w:szCs w:val="28"/>
              </w:rPr>
              <w:t xml:space="preserve">c) Người được xã hội chú ý, có lượng người quan tâm, theo dõi đáng kể trên phương tiện truyền thông hoặc có tài khoản có đủ điều </w:t>
            </w:r>
            <w:r w:rsidRPr="00506046">
              <w:rPr>
                <w:i/>
                <w:spacing w:val="-4"/>
                <w:szCs w:val="28"/>
              </w:rPr>
              <w:lastRenderedPageBreak/>
              <w:t>kiện tham gia các chương trình quảng cáo, kinh doanh trên các nền tảng số;</w:t>
            </w:r>
          </w:p>
          <w:p w14:paraId="186CC454" w14:textId="38481524" w:rsidR="0027294F" w:rsidRPr="001F175B" w:rsidRDefault="005156EE" w:rsidP="005156EE">
            <w:pPr>
              <w:spacing w:after="120"/>
              <w:ind w:firstLine="0"/>
              <w:rPr>
                <w:rFonts w:asciiTheme="majorHAnsi" w:hAnsiTheme="majorHAnsi" w:cstheme="majorHAnsi"/>
                <w:sz w:val="26"/>
                <w:szCs w:val="26"/>
                <w:lang w:val="en-US"/>
              </w:rPr>
            </w:pPr>
            <w:r>
              <w:rPr>
                <w:i/>
                <w:spacing w:val="-4"/>
                <w:szCs w:val="28"/>
              </w:rPr>
              <w:t>d</w:t>
            </w:r>
            <w:r w:rsidRPr="00506046">
              <w:rPr>
                <w:i/>
                <w:spacing w:val="-4"/>
                <w:szCs w:val="28"/>
              </w:rPr>
              <w:t>) Các đối tượng khác theo quy định của pháp luật.</w:t>
            </w:r>
          </w:p>
        </w:tc>
        <w:tc>
          <w:tcPr>
            <w:tcW w:w="1414" w:type="dxa"/>
          </w:tcPr>
          <w:p w14:paraId="1FB493B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Vụ PC</w:t>
            </w:r>
          </w:p>
        </w:tc>
      </w:tr>
      <w:tr w:rsidR="0027294F" w:rsidRPr="001F175B" w14:paraId="65A3E709" w14:textId="77777777" w:rsidTr="00121B2E">
        <w:tc>
          <w:tcPr>
            <w:tcW w:w="657" w:type="dxa"/>
          </w:tcPr>
          <w:p w14:paraId="5DD5F398"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3EEFC6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w:t>
            </w:r>
          </w:p>
        </w:tc>
        <w:tc>
          <w:tcPr>
            <w:tcW w:w="4611" w:type="dxa"/>
          </w:tcPr>
          <w:p w14:paraId="325735F2"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1: -</w:t>
            </w:r>
            <w:r w:rsidRPr="001F175B">
              <w:rPr>
                <w:rFonts w:asciiTheme="majorHAnsi" w:hAnsiTheme="majorHAnsi" w:cstheme="majorHAnsi"/>
                <w:sz w:val="26"/>
                <w:szCs w:val="26"/>
                <w:lang w:val="en-US"/>
              </w:rPr>
              <w:tab/>
              <w:t>Theo Luật Bảo vệ quyền lợi người tiêu dùng “Người có ảnh hưởng là chuyên gia, người có uy tín, người được xã hội chú ý trong lĩnh vực, ngành, nghề cụ thể theo quy định của Chính phủ”, như vậy tại Điều 3 Nghị định cần quy định chi tiết lĩnh vực, ngành, nghề cụ thể ở đây là gì? Đồng thời tại điểm c khoản 1 Điều này đề nghị làm rõ nội dung “người có uy tín theo quy định của pháp luật”. Vì hiện nay, mới chỉ có văn bản quy định về người có uy tín trong đồng bào dân tộc thiểu số (Quyết định số 12/2018/QĐ-TTg).</w:t>
            </w:r>
          </w:p>
          <w:p w14:paraId="56BD560F"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p>
          <w:p w14:paraId="389B72CA"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Đề nghị cân nhắc ghép điểm c và điểm đ khoản 1 Điều 3 Dự thảo thành 1 khoản </w:t>
            </w:r>
          </w:p>
        </w:tc>
        <w:tc>
          <w:tcPr>
            <w:tcW w:w="5320" w:type="dxa"/>
          </w:tcPr>
          <w:p w14:paraId="3E8F741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206585DA"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Nghị định hiện đang tiếp cận theo hướng liệt kê cụ thể các trường hợp được xác định là người có ảnh hưởng, vì vậy:</w:t>
            </w:r>
          </w:p>
          <w:p w14:paraId="71CCBA7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Trường hợp “người có uy tín” tại điểm c hiện đã được quy định tại Quyết định số 12/2018/QĐ-TTg ngày 06/3/2018 của Thủ tướng Chính phủ về chính sách đối với người có uy tín trong đồng bào dân tộc thiểu số. Tuy nhiên, để bảo đảm bao trùm các quy định về “người có uy tín” tại các văn bản khác, Dự thảo chỉ quy định chung “Người có uy tín theo quy định của pháp luật”.</w:t>
            </w:r>
          </w:p>
          <w:p w14:paraId="561A188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Tương tự như trên, để bao trùm các người có ảnh hưởng khác sẽ được tiếp tục quy định trong các văn bản pháp luật khác, Dự thảo Luật quy định tại điểm đ “</w:t>
            </w:r>
            <w:r w:rsidRPr="001F175B">
              <w:rPr>
                <w:rFonts w:asciiTheme="majorHAnsi" w:hAnsiTheme="majorHAnsi" w:cstheme="majorHAnsi"/>
                <w:spacing w:val="-4"/>
                <w:sz w:val="26"/>
                <w:szCs w:val="26"/>
              </w:rPr>
              <w:t>Các đối tượng khác theo quy định của pháp luật.</w:t>
            </w:r>
            <w:r w:rsidRPr="001F175B">
              <w:rPr>
                <w:rFonts w:asciiTheme="majorHAnsi" w:hAnsiTheme="majorHAnsi" w:cstheme="majorHAnsi"/>
                <w:sz w:val="26"/>
                <w:szCs w:val="26"/>
                <w:lang w:val="en-US"/>
              </w:rPr>
              <w:t>”</w:t>
            </w:r>
          </w:p>
          <w:p w14:paraId="422C0754"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Trên cơ sở làm rõ nêu trên, do nội dung tại điểm c và đ khác nhau nên Dự thảo xin giữ nguyên như hiện hành.</w:t>
            </w:r>
          </w:p>
        </w:tc>
        <w:tc>
          <w:tcPr>
            <w:tcW w:w="1414" w:type="dxa"/>
          </w:tcPr>
          <w:p w14:paraId="2E21E6E7"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VHTTDL, Bộ Y tế</w:t>
            </w:r>
          </w:p>
        </w:tc>
      </w:tr>
      <w:tr w:rsidR="0027294F" w:rsidRPr="001F175B" w14:paraId="0A1091DA" w14:textId="77777777" w:rsidTr="00121B2E">
        <w:tc>
          <w:tcPr>
            <w:tcW w:w="657" w:type="dxa"/>
          </w:tcPr>
          <w:p w14:paraId="5BE32A2C"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4D5B50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w:t>
            </w:r>
          </w:p>
        </w:tc>
        <w:tc>
          <w:tcPr>
            <w:tcW w:w="4611" w:type="dxa"/>
          </w:tcPr>
          <w:p w14:paraId="058E7542"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1 điểm đ: đề nghị xem xét chỉnh sửa vì nội dung này khó xác định</w:t>
            </w:r>
          </w:p>
        </w:tc>
        <w:tc>
          <w:tcPr>
            <w:tcW w:w="5320" w:type="dxa"/>
          </w:tcPr>
          <w:p w14:paraId="453522C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228499F8" w14:textId="356522CF" w:rsidR="0027294F" w:rsidRPr="001F175B"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Khái niệm “người có ảnh hưởng” có thể được quy định tại một số văn bản pháp luật khác. Vì vậy, đ</w:t>
            </w:r>
            <w:r w:rsidRPr="001F175B">
              <w:rPr>
                <w:rFonts w:asciiTheme="majorHAnsi" w:hAnsiTheme="majorHAnsi" w:cstheme="majorHAnsi"/>
                <w:sz w:val="26"/>
                <w:szCs w:val="26"/>
                <w:lang w:val="en-US"/>
              </w:rPr>
              <w:t xml:space="preserve">iều khoản này nhằm tạo căn cứ </w:t>
            </w:r>
            <w:r>
              <w:rPr>
                <w:rFonts w:asciiTheme="majorHAnsi" w:hAnsiTheme="majorHAnsi" w:cstheme="majorHAnsi"/>
                <w:sz w:val="26"/>
                <w:szCs w:val="26"/>
                <w:lang w:val="en-US"/>
              </w:rPr>
              <w:t xml:space="preserve">dẫn chiếu tới quy </w:t>
            </w:r>
            <w:r>
              <w:rPr>
                <w:rFonts w:asciiTheme="majorHAnsi" w:hAnsiTheme="majorHAnsi" w:cstheme="majorHAnsi"/>
                <w:sz w:val="26"/>
                <w:szCs w:val="26"/>
                <w:lang w:val="en-US"/>
              </w:rPr>
              <w:lastRenderedPageBreak/>
              <w:t xml:space="preserve">định về </w:t>
            </w:r>
            <w:r w:rsidRPr="001F175B">
              <w:rPr>
                <w:rFonts w:asciiTheme="majorHAnsi" w:hAnsiTheme="majorHAnsi" w:cstheme="majorHAnsi"/>
                <w:sz w:val="26"/>
                <w:szCs w:val="26"/>
                <w:lang w:val="en-US"/>
              </w:rPr>
              <w:t xml:space="preserve">“người có ảnh hưởng” trong trường hợp văn bản pháp luật khác có quy định. </w:t>
            </w:r>
          </w:p>
        </w:tc>
        <w:tc>
          <w:tcPr>
            <w:tcW w:w="1414" w:type="dxa"/>
          </w:tcPr>
          <w:p w14:paraId="541378D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ml:space="preserve">Hà Giang; Bộ QP; </w:t>
            </w:r>
          </w:p>
        </w:tc>
      </w:tr>
      <w:tr w:rsidR="0027294F" w:rsidRPr="001F175B" w14:paraId="0C085EED" w14:textId="77777777" w:rsidTr="00121B2E">
        <w:tc>
          <w:tcPr>
            <w:tcW w:w="657" w:type="dxa"/>
          </w:tcPr>
          <w:p w14:paraId="38B80A53"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770D97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w:t>
            </w:r>
          </w:p>
        </w:tc>
        <w:tc>
          <w:tcPr>
            <w:tcW w:w="4611" w:type="dxa"/>
          </w:tcPr>
          <w:p w14:paraId="0F5440E4" w14:textId="77777777" w:rsidR="0027294F" w:rsidRPr="001F175B" w:rsidRDefault="0027294F" w:rsidP="0027294F">
            <w:pPr>
              <w:spacing w:before="120" w:after="120" w:line="264" w:lineRule="auto"/>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Khoản 2: </w:t>
            </w:r>
            <w:r w:rsidRPr="001F175B">
              <w:rPr>
                <w:rFonts w:asciiTheme="majorHAnsi" w:hAnsiTheme="majorHAnsi" w:cstheme="majorHAnsi"/>
                <w:spacing w:val="-2"/>
                <w:sz w:val="26"/>
                <w:szCs w:val="26"/>
                <w:lang w:val="pt-BR"/>
              </w:rPr>
              <w:t xml:space="preserve">Luật Bảo vệ quyền lợi người tiêu dùng năm 2023 không giao Chính phủ quy định về giải thích </w:t>
            </w:r>
            <w:r w:rsidRPr="001F175B">
              <w:rPr>
                <w:rFonts w:asciiTheme="majorHAnsi" w:hAnsiTheme="majorHAnsi" w:cstheme="majorHAnsi"/>
                <w:i/>
                <w:spacing w:val="-2"/>
                <w:sz w:val="26"/>
                <w:szCs w:val="26"/>
                <w:lang w:val="pt-BR"/>
              </w:rPr>
              <w:t xml:space="preserve">“nền tảng số lớn” </w:t>
            </w:r>
            <w:r w:rsidRPr="001F175B">
              <w:rPr>
                <w:rFonts w:asciiTheme="majorHAnsi" w:hAnsiTheme="majorHAnsi" w:cstheme="majorHAnsi"/>
                <w:spacing w:val="-2"/>
                <w:sz w:val="26"/>
                <w:szCs w:val="26"/>
                <w:lang w:val="pt-BR"/>
              </w:rPr>
              <w:t>(khoản 2 Điều 3 dự thảo Nghị định), mà khoản 4 Điều 39 Luật Bảo vệ quyền lợi người tiêu dùng năm 2023 giao Chính phủ quy định về trách nhiệm của tổ chức thiết lập, vận hành nền tảng số lớn</w:t>
            </w:r>
            <w:r w:rsidRPr="001F175B">
              <w:rPr>
                <w:rFonts w:asciiTheme="majorHAnsi" w:hAnsiTheme="majorHAnsi" w:cstheme="majorHAnsi"/>
                <w:i/>
                <w:spacing w:val="-2"/>
                <w:sz w:val="26"/>
                <w:szCs w:val="26"/>
                <w:lang w:val="pt-BR"/>
              </w:rPr>
              <w:t xml:space="preserve">. </w:t>
            </w:r>
            <w:r w:rsidRPr="001F175B">
              <w:rPr>
                <w:rFonts w:asciiTheme="majorHAnsi" w:hAnsiTheme="majorHAnsi" w:cstheme="majorHAnsi"/>
                <w:spacing w:val="-2"/>
                <w:sz w:val="26"/>
                <w:szCs w:val="26"/>
                <w:lang w:val="pt-BR"/>
              </w:rPr>
              <w:t>Do đó, đề nghị xem xét bỏ quy định tại khoản 2 Điều 3 dự thảo Nghị định.</w:t>
            </w:r>
          </w:p>
        </w:tc>
        <w:tc>
          <w:tcPr>
            <w:tcW w:w="5320" w:type="dxa"/>
          </w:tcPr>
          <w:p w14:paraId="285D0FE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1CB163DF" w14:textId="6A9A2EF2" w:rsidR="0027294F" w:rsidRPr="001F175B" w:rsidRDefault="005156EE"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Luật Bảo vệ quyền lợi người tiêu dùng giao Chính phủ quy định chi tiết k</w:t>
            </w:r>
            <w:r w:rsidR="0027294F" w:rsidRPr="001F175B">
              <w:rPr>
                <w:rFonts w:asciiTheme="majorHAnsi" w:hAnsiTheme="majorHAnsi" w:cstheme="majorHAnsi"/>
                <w:sz w:val="26"/>
                <w:szCs w:val="26"/>
                <w:lang w:val="en-US"/>
              </w:rPr>
              <w:t>hoản 4 Điều 39 về trách nhiệm của tổ chức thiết lập, vận hành nền tảng số lớn.</w:t>
            </w:r>
          </w:p>
          <w:p w14:paraId="25B8D5CB" w14:textId="60327DA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Để xác định được trách nhiệm cần làm rõ được chủ thể liên quan. Do đó, việc làm rõ khái niệm “nền tảng số lớn” là cần thiết để xác định chủ thể của đối tượng này.</w:t>
            </w:r>
          </w:p>
          <w:p w14:paraId="2E4A3250" w14:textId="3710AA69"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Trên cơ sở làm rõ “nền tảng số lớn”, Điều 23 của Dự thảo đã quy định chi tiết trách nhiệm của tổ chức thiết lập, vận hành nền tảng số lớn.</w:t>
            </w:r>
          </w:p>
        </w:tc>
        <w:tc>
          <w:tcPr>
            <w:tcW w:w="1414" w:type="dxa"/>
          </w:tcPr>
          <w:p w14:paraId="6F78E57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Tư pháp</w:t>
            </w:r>
          </w:p>
        </w:tc>
      </w:tr>
      <w:tr w:rsidR="0027294F" w:rsidRPr="001F175B" w14:paraId="783B4F7F" w14:textId="77777777" w:rsidTr="00121B2E">
        <w:tc>
          <w:tcPr>
            <w:tcW w:w="657" w:type="dxa"/>
          </w:tcPr>
          <w:p w14:paraId="382E6943"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67890DE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w:t>
            </w:r>
          </w:p>
        </w:tc>
        <w:tc>
          <w:tcPr>
            <w:tcW w:w="4611" w:type="dxa"/>
          </w:tcPr>
          <w:p w14:paraId="0FE7133D"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rPr>
              <w:t>Điểm a khoản 2 Điều 3, đề nghị thay cụm từ “Có 10.000 lượt truy cập” thành “Có trung bình 10.000 lượt truy cập”.</w:t>
            </w:r>
          </w:p>
        </w:tc>
        <w:tc>
          <w:tcPr>
            <w:tcW w:w="5320" w:type="dxa"/>
          </w:tcPr>
          <w:p w14:paraId="2ED9C71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tc>
        <w:tc>
          <w:tcPr>
            <w:tcW w:w="1414" w:type="dxa"/>
          </w:tcPr>
          <w:p w14:paraId="73B8164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KHCN</w:t>
            </w:r>
          </w:p>
        </w:tc>
      </w:tr>
      <w:tr w:rsidR="0027294F" w:rsidRPr="001F175B" w14:paraId="78777468" w14:textId="77777777" w:rsidTr="00121B2E">
        <w:tc>
          <w:tcPr>
            <w:tcW w:w="657" w:type="dxa"/>
          </w:tcPr>
          <w:p w14:paraId="4EBDA118"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BD9FF97"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w:t>
            </w:r>
          </w:p>
        </w:tc>
        <w:tc>
          <w:tcPr>
            <w:tcW w:w="4611" w:type="dxa"/>
          </w:tcPr>
          <w:p w14:paraId="420A2345" w14:textId="77777777" w:rsidR="0027294F" w:rsidRDefault="0027294F" w:rsidP="0027294F">
            <w:pPr>
              <w:autoSpaceDE w:val="0"/>
              <w:autoSpaceDN w:val="0"/>
              <w:adjustRightInd w:val="0"/>
              <w:ind w:firstLine="0"/>
              <w:rPr>
                <w:rFonts w:asciiTheme="majorHAnsi" w:hAnsiTheme="majorHAnsi" w:cstheme="majorHAnsi"/>
                <w:sz w:val="26"/>
                <w:szCs w:val="26"/>
              </w:rPr>
            </w:pPr>
            <w:r w:rsidRPr="001F175B">
              <w:rPr>
                <w:rFonts w:asciiTheme="majorHAnsi" w:hAnsiTheme="majorHAnsi" w:cstheme="majorHAnsi"/>
                <w:sz w:val="26"/>
                <w:szCs w:val="26"/>
              </w:rPr>
              <w:t>Đề nghị chỉnh sửa cụm từ “nền tảng số lớn, rất lớn” thành “nền tảng số trung gian quy mô lớn, rất lớn” để thống nhất với Khoản 2, 3 Điều 47 Luật Giao dịch điện tử 2023.</w:t>
            </w:r>
          </w:p>
          <w:p w14:paraId="55047269" w14:textId="77777777" w:rsidR="0027294F" w:rsidRDefault="0027294F" w:rsidP="0027294F">
            <w:pPr>
              <w:autoSpaceDE w:val="0"/>
              <w:autoSpaceDN w:val="0"/>
              <w:adjustRightInd w:val="0"/>
              <w:ind w:firstLine="0"/>
              <w:rPr>
                <w:rFonts w:asciiTheme="majorHAnsi" w:hAnsiTheme="majorHAnsi" w:cstheme="majorHAnsi"/>
                <w:sz w:val="26"/>
                <w:szCs w:val="26"/>
              </w:rPr>
            </w:pPr>
          </w:p>
          <w:p w14:paraId="552F36F2" w14:textId="26A612CB"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rPr>
              <w:t>Bên cạnh đó, đề nghị có thuyết minh cụ thể về các tiêu chí xác định nền tảng số lớn, rất lớn.</w:t>
            </w:r>
          </w:p>
        </w:tc>
        <w:tc>
          <w:tcPr>
            <w:tcW w:w="5320" w:type="dxa"/>
          </w:tcPr>
          <w:p w14:paraId="186329BE" w14:textId="56C173F5" w:rsidR="0027294F" w:rsidRDefault="00A55AF3"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Tiếp thu</w:t>
            </w:r>
          </w:p>
          <w:p w14:paraId="568A68DA" w14:textId="0C124453" w:rsidR="00A55AF3" w:rsidRDefault="00A55AF3"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 xml:space="preserve">Để bảo đảm thống nhất với Luật Giao dịch điện tử, Dự thảo đã sửa như sau: </w:t>
            </w:r>
          </w:p>
          <w:p w14:paraId="3718AD41" w14:textId="77777777" w:rsidR="00A55AF3" w:rsidRPr="00A55AF3" w:rsidRDefault="00A55AF3" w:rsidP="00A55AF3">
            <w:pPr>
              <w:spacing w:after="120"/>
              <w:ind w:firstLine="0"/>
              <w:rPr>
                <w:rFonts w:asciiTheme="majorHAnsi" w:hAnsiTheme="majorHAnsi" w:cstheme="majorHAnsi"/>
                <w:i/>
                <w:sz w:val="26"/>
                <w:szCs w:val="26"/>
                <w:lang w:val="en-US"/>
              </w:rPr>
            </w:pPr>
            <w:r w:rsidRPr="00A55AF3">
              <w:rPr>
                <w:rFonts w:asciiTheme="majorHAnsi" w:hAnsiTheme="majorHAnsi" w:cstheme="majorHAnsi"/>
                <w:i/>
                <w:sz w:val="26"/>
                <w:szCs w:val="26"/>
                <w:lang w:val="en-US"/>
              </w:rPr>
              <w:t xml:space="preserve">“2. Nền tảng số lớn quy định tại khoản 4 Điều 39 Luật Bảo vệ quyền lợi người tiêu dùng là nền tảng số phục vụ giao dịch điện tử được thiết lập, vận hành để phục vụ hoạt động kinh doanh trên không gian mạng và đáp ứng một trong các tiêu chí sau: </w:t>
            </w:r>
          </w:p>
          <w:p w14:paraId="48BB76D2" w14:textId="77777777" w:rsidR="00A55AF3" w:rsidRPr="00A55AF3" w:rsidRDefault="00A55AF3" w:rsidP="00A55AF3">
            <w:pPr>
              <w:spacing w:after="120"/>
              <w:ind w:firstLine="0"/>
              <w:rPr>
                <w:rFonts w:asciiTheme="majorHAnsi" w:hAnsiTheme="majorHAnsi" w:cstheme="majorHAnsi"/>
                <w:i/>
                <w:sz w:val="26"/>
                <w:szCs w:val="26"/>
                <w:lang w:val="en-US"/>
              </w:rPr>
            </w:pPr>
            <w:r w:rsidRPr="00A55AF3">
              <w:rPr>
                <w:rFonts w:asciiTheme="majorHAnsi" w:hAnsiTheme="majorHAnsi" w:cstheme="majorHAnsi"/>
                <w:i/>
                <w:sz w:val="26"/>
                <w:szCs w:val="26"/>
                <w:lang w:val="en-US"/>
              </w:rPr>
              <w:t xml:space="preserve">a) Có trung bình 10.000 lượt truy cập trở lên hoặc có trên 1.000 thành viên sử dụng trong 01 tháng </w:t>
            </w:r>
            <w:r w:rsidRPr="00A55AF3">
              <w:rPr>
                <w:rFonts w:asciiTheme="majorHAnsi" w:hAnsiTheme="majorHAnsi" w:cstheme="majorHAnsi"/>
                <w:i/>
                <w:sz w:val="26"/>
                <w:szCs w:val="26"/>
                <w:lang w:val="en-US"/>
              </w:rPr>
              <w:lastRenderedPageBreak/>
              <w:t>(số liệu thống kê trong thời gian 06 tháng liên tục) tại Việt Nam;</w:t>
            </w:r>
          </w:p>
          <w:p w14:paraId="5ACA38D2" w14:textId="77777777" w:rsidR="00A55AF3" w:rsidRPr="00A55AF3" w:rsidRDefault="00A55AF3" w:rsidP="00A55AF3">
            <w:pPr>
              <w:spacing w:after="120"/>
              <w:ind w:firstLine="0"/>
              <w:rPr>
                <w:rFonts w:asciiTheme="majorHAnsi" w:hAnsiTheme="majorHAnsi" w:cstheme="majorHAnsi"/>
                <w:i/>
                <w:sz w:val="26"/>
                <w:szCs w:val="26"/>
                <w:lang w:val="en-US"/>
              </w:rPr>
            </w:pPr>
            <w:r w:rsidRPr="00A55AF3">
              <w:rPr>
                <w:rFonts w:asciiTheme="majorHAnsi" w:hAnsiTheme="majorHAnsi" w:cstheme="majorHAnsi"/>
                <w:i/>
                <w:sz w:val="26"/>
                <w:szCs w:val="26"/>
                <w:lang w:val="en-US"/>
              </w:rPr>
              <w:t>b) Có tổng giá trị giao dịch phát sinh từ các giao dịch trên không gian mạng tại thị trường Việt Nam trong 01 năm (tính đến ngày 31 tháng 12 của năm trước đó hoặc 12 tháng liền kề trước đó) trên 12.000 tỷ đồng;</w:t>
            </w:r>
          </w:p>
          <w:p w14:paraId="33D3D41C" w14:textId="46447771" w:rsidR="00A55AF3" w:rsidRPr="00A55AF3" w:rsidRDefault="00A55AF3" w:rsidP="00A55AF3">
            <w:pPr>
              <w:spacing w:after="120"/>
              <w:ind w:firstLine="0"/>
              <w:rPr>
                <w:rFonts w:asciiTheme="majorHAnsi" w:hAnsiTheme="majorHAnsi" w:cstheme="majorHAnsi"/>
                <w:i/>
                <w:sz w:val="26"/>
                <w:szCs w:val="26"/>
                <w:lang w:val="en-US"/>
              </w:rPr>
            </w:pPr>
            <w:r w:rsidRPr="00A55AF3">
              <w:rPr>
                <w:rFonts w:asciiTheme="majorHAnsi" w:hAnsiTheme="majorHAnsi" w:cstheme="majorHAnsi"/>
                <w:i/>
                <w:sz w:val="26"/>
                <w:szCs w:val="26"/>
                <w:lang w:val="en-US"/>
              </w:rPr>
              <w:t>c) Là nền tảng số trung gian quy mô lớn, rất lớn theo quy định của pháp luật về giao dịch điện tử.”</w:t>
            </w:r>
          </w:p>
          <w:p w14:paraId="4435684A" w14:textId="77777777" w:rsidR="0027294F"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Về căn cứ xác định “nền tảng số lớn”: trong quá trình xây dựng Dự thảo, Cơ quan soạn thảo đã rà soát, tham khảo kinh nghiệm về xác định nền tảng lớn (big platform) của Liên minh châu Âu trong việc thực thi Luật Dịch vụ số (DSA), Luật Thị trường số (DMA), đồng thời, rà soát doanh thu, lượt truy cập của các sàn thương mại điện tử tại Việt Nam để đưa ra các tiêu chí xác định “nền tảng số lớn”. </w:t>
            </w:r>
          </w:p>
          <w:p w14:paraId="21D226FA" w14:textId="5846D473" w:rsidR="0027294F" w:rsidRPr="006D432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Theo đó, khảo</w:t>
            </w:r>
            <w:r w:rsidRPr="006D432F">
              <w:rPr>
                <w:rFonts w:asciiTheme="majorHAnsi" w:hAnsiTheme="majorHAnsi" w:cstheme="majorHAnsi"/>
                <w:sz w:val="26"/>
                <w:szCs w:val="26"/>
                <w:lang w:val="en-US"/>
              </w:rPr>
              <w:t xml:space="preserve"> sát của Bộ Công Thương năm 2022, xếp theo tổng giá trị hàng hóa được giao dịch trên sàn (GMV):</w:t>
            </w:r>
          </w:p>
          <w:p w14:paraId="162E0F14" w14:textId="77777777" w:rsidR="0027294F" w:rsidRPr="006D432F" w:rsidRDefault="0027294F" w:rsidP="0027294F">
            <w:pPr>
              <w:spacing w:after="120"/>
              <w:ind w:firstLine="0"/>
              <w:rPr>
                <w:rFonts w:asciiTheme="majorHAnsi" w:hAnsiTheme="majorHAnsi" w:cstheme="majorHAnsi"/>
                <w:sz w:val="26"/>
                <w:szCs w:val="26"/>
                <w:lang w:val="en-US"/>
              </w:rPr>
            </w:pPr>
            <w:r w:rsidRPr="006D432F">
              <w:rPr>
                <w:rFonts w:asciiTheme="majorHAnsi" w:hAnsiTheme="majorHAnsi" w:cstheme="majorHAnsi"/>
                <w:sz w:val="26"/>
                <w:szCs w:val="26"/>
                <w:lang w:val="en-US"/>
              </w:rPr>
              <w:t xml:space="preserve">- Top 5 sàn giao dịch TMĐT có GMV lớn nhất: shopee, lazada, tiktok, tiki và Grab. Tổng GMV của 5 sàn trên: 167.500 tỷ đồng; trung bình GMV của 5 sàn trên: 33.500 tỷ đồng; Giá trị GMV của sàn thấp nhất: 12.800 tỷ đồng. </w:t>
            </w:r>
          </w:p>
          <w:p w14:paraId="3381465D" w14:textId="77777777" w:rsidR="0027294F" w:rsidRDefault="0027294F" w:rsidP="0027294F">
            <w:pPr>
              <w:spacing w:after="120"/>
              <w:ind w:firstLine="0"/>
              <w:rPr>
                <w:rFonts w:asciiTheme="majorHAnsi" w:hAnsiTheme="majorHAnsi" w:cstheme="majorHAnsi"/>
                <w:sz w:val="26"/>
                <w:szCs w:val="26"/>
                <w:lang w:val="en-US"/>
              </w:rPr>
            </w:pPr>
            <w:r w:rsidRPr="006D432F">
              <w:rPr>
                <w:rFonts w:asciiTheme="majorHAnsi" w:hAnsiTheme="majorHAnsi" w:cstheme="majorHAnsi"/>
                <w:sz w:val="26"/>
                <w:szCs w:val="26"/>
                <w:lang w:val="en-US"/>
              </w:rPr>
              <w:t xml:space="preserve">- Top 10 sàn giao dịch TMĐT có GMV lớn nhất: shopee, lazada, tiktok, tiki, grab, shopeefood, traveloka, sendo, baemin, Vinshop;  Tổng GMV </w:t>
            </w:r>
            <w:r w:rsidRPr="006D432F">
              <w:rPr>
                <w:rFonts w:asciiTheme="majorHAnsi" w:hAnsiTheme="majorHAnsi" w:cstheme="majorHAnsi"/>
                <w:sz w:val="26"/>
                <w:szCs w:val="26"/>
                <w:lang w:val="en-US"/>
              </w:rPr>
              <w:lastRenderedPageBreak/>
              <w:t>của 10 sàn trên: 201.300 tỷ đồng; trung bình GMV của 10 sàn trên: 20.130 tỷ đồng. Giá trị GMV của sàn thấp nhất: 3.955 tỷ đồng.</w:t>
            </w:r>
          </w:p>
          <w:p w14:paraId="0F5BBBC2" w14:textId="79D1D117" w:rsidR="0027294F" w:rsidRPr="001F175B"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 xml:space="preserve">Trên cơ sở kết quả khảo sát nêu trên, Dự thảo đề xuất các tiêu chí xác định nền tảng số lớn như quy định tại điểm a và b khoản 2 Điều 3. </w:t>
            </w:r>
          </w:p>
        </w:tc>
        <w:tc>
          <w:tcPr>
            <w:tcW w:w="1414" w:type="dxa"/>
          </w:tcPr>
          <w:p w14:paraId="4D3EACC9" w14:textId="17782E36"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Vụ PC; Ninh Thuận</w:t>
            </w:r>
          </w:p>
        </w:tc>
      </w:tr>
      <w:tr w:rsidR="0027294F" w:rsidRPr="001F175B" w14:paraId="006E99EB" w14:textId="77777777" w:rsidTr="00121B2E">
        <w:tc>
          <w:tcPr>
            <w:tcW w:w="657" w:type="dxa"/>
          </w:tcPr>
          <w:p w14:paraId="19B9AE5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3633E4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w:t>
            </w:r>
          </w:p>
        </w:tc>
        <w:tc>
          <w:tcPr>
            <w:tcW w:w="4611" w:type="dxa"/>
          </w:tcPr>
          <w:p w14:paraId="115882AF"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rPr>
              <w:t>Đề nghị xem xét, thuyết minh cụ thể về sự cần thiết quy định giải thích từ ngữ “nền tảng số”, “nền tảng số trung gian”, làm rõ nền tảng số, nền tảng số trung gian theo quy định tại Nghị định này có đồng nhất với “nền tảng số phục vụ giao dịch điện tử”, “nền tảng số trung gian phục vụ giao dịch điện tử” quy định tại Khoản 2, 3 Điều 45 Luật Giao dịch điện tử không</w:t>
            </w:r>
          </w:p>
        </w:tc>
        <w:tc>
          <w:tcPr>
            <w:tcW w:w="5320" w:type="dxa"/>
          </w:tcPr>
          <w:p w14:paraId="63389D62" w14:textId="4A81F623" w:rsidR="00A55AF3" w:rsidRDefault="00A55AF3"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Tiếp thu</w:t>
            </w:r>
          </w:p>
          <w:p w14:paraId="76CC7E0B" w14:textId="5E9E336C" w:rsidR="00A55AF3" w:rsidRDefault="00A55AF3"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Việc giải thích sự cần thiết quy định về “nền tảng số” đã được cung cấp ở nội dung phía trên.</w:t>
            </w:r>
          </w:p>
          <w:p w14:paraId="34E7233D" w14:textId="138D5646" w:rsidR="0027294F" w:rsidRPr="001F175B" w:rsidRDefault="00A55AF3" w:rsidP="00A55AF3">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Về các cụm từ “nền tảng số”, “nền tảng số trung gian”: t</w:t>
            </w:r>
            <w:r w:rsidR="0027294F" w:rsidRPr="001F175B">
              <w:rPr>
                <w:rFonts w:asciiTheme="majorHAnsi" w:hAnsiTheme="majorHAnsi" w:cstheme="majorHAnsi"/>
                <w:sz w:val="26"/>
                <w:szCs w:val="26"/>
                <w:lang w:val="en-US"/>
              </w:rPr>
              <w:t>rong quá trình xây dựng Luật Bảo vệ quyền lợi người tiêu dùng năm 2023 và Luật Giao dịch điện tử năm 2023, khái niệm “</w:t>
            </w:r>
            <w:r w:rsidR="0027294F" w:rsidRPr="001F175B">
              <w:rPr>
                <w:rFonts w:asciiTheme="majorHAnsi" w:hAnsiTheme="majorHAnsi" w:cstheme="majorHAnsi"/>
                <w:sz w:val="26"/>
                <w:szCs w:val="26"/>
              </w:rPr>
              <w:t>nền tảng số”, “nền tảng số trung gian”</w:t>
            </w:r>
            <w:r w:rsidR="0027294F" w:rsidRPr="001F175B">
              <w:rPr>
                <w:rFonts w:asciiTheme="majorHAnsi" w:hAnsiTheme="majorHAnsi" w:cstheme="majorHAnsi"/>
                <w:sz w:val="26"/>
                <w:szCs w:val="26"/>
                <w:lang w:val="en-US"/>
              </w:rPr>
              <w:t xml:space="preserve"> được sử dụng với nội dung thống nhất giữa 2 Luật.</w:t>
            </w:r>
          </w:p>
        </w:tc>
        <w:tc>
          <w:tcPr>
            <w:tcW w:w="1414" w:type="dxa"/>
          </w:tcPr>
          <w:p w14:paraId="223FB0CE"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Vụ PC; Viettel ; Bộ KHĐT Post; Bộ QP</w:t>
            </w:r>
          </w:p>
        </w:tc>
      </w:tr>
      <w:tr w:rsidR="0027294F" w:rsidRPr="001F175B" w14:paraId="0C989FFE" w14:textId="77777777" w:rsidTr="00121B2E">
        <w:tc>
          <w:tcPr>
            <w:tcW w:w="657" w:type="dxa"/>
          </w:tcPr>
          <w:p w14:paraId="2E138000"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D22393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w:t>
            </w:r>
          </w:p>
        </w:tc>
        <w:tc>
          <w:tcPr>
            <w:tcW w:w="4611" w:type="dxa"/>
          </w:tcPr>
          <w:p w14:paraId="64FB0289" w14:textId="72212039"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2 điểm c</w:t>
            </w:r>
            <w:r>
              <w:rPr>
                <w:rFonts w:asciiTheme="majorHAnsi" w:hAnsiTheme="majorHAnsi" w:cstheme="majorHAnsi"/>
                <w:sz w:val="26"/>
                <w:szCs w:val="26"/>
                <w:lang w:val="en-US"/>
              </w:rPr>
              <w:t>,d</w:t>
            </w:r>
            <w:r w:rsidRPr="001F175B">
              <w:rPr>
                <w:rFonts w:asciiTheme="majorHAnsi" w:hAnsiTheme="majorHAnsi" w:cstheme="majorHAnsi"/>
                <w:sz w:val="26"/>
                <w:szCs w:val="26"/>
                <w:lang w:val="en-US"/>
              </w:rPr>
              <w:t>: Đề nghị bỏ điểm này vì:</w:t>
            </w:r>
          </w:p>
          <w:p w14:paraId="0C9D1F6F"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Một doanh nghiệp có thể sở hữu nhiều nền tảng. Dự thảo Nghị định chỉ điều chỉnh nền tảng, không điều chỉnh doanh nghiệp.</w:t>
            </w:r>
          </w:p>
        </w:tc>
        <w:tc>
          <w:tcPr>
            <w:tcW w:w="5320" w:type="dxa"/>
          </w:tcPr>
          <w:p w14:paraId="14C7E254" w14:textId="77777777" w:rsidR="0027294F"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02CB9AC1" w14:textId="6E8C5F73" w:rsidR="0027294F" w:rsidRPr="001F175B"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Dự thảo đã bỏ điểm c và điểm d khoản 2 Điều 3.</w:t>
            </w:r>
          </w:p>
        </w:tc>
        <w:tc>
          <w:tcPr>
            <w:tcW w:w="1414" w:type="dxa"/>
          </w:tcPr>
          <w:p w14:paraId="57FC7EC8"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Cục TMĐT</w:t>
            </w:r>
          </w:p>
        </w:tc>
      </w:tr>
      <w:tr w:rsidR="0027294F" w:rsidRPr="001F175B" w14:paraId="5892B055" w14:textId="77777777" w:rsidTr="00121B2E">
        <w:tc>
          <w:tcPr>
            <w:tcW w:w="657" w:type="dxa"/>
          </w:tcPr>
          <w:p w14:paraId="563E9BE1"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AEEE0F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4</w:t>
            </w:r>
          </w:p>
        </w:tc>
        <w:tc>
          <w:tcPr>
            <w:tcW w:w="4611" w:type="dxa"/>
          </w:tcPr>
          <w:p w14:paraId="7938BECA" w14:textId="1E66FC21"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2 điểm c, d: đề nghị xem xét lại tính quy phạm của các đi</w:t>
            </w:r>
            <w:r w:rsidR="00C31BD4">
              <w:rPr>
                <w:rFonts w:asciiTheme="majorHAnsi" w:hAnsiTheme="majorHAnsi" w:cstheme="majorHAnsi"/>
                <w:sz w:val="26"/>
                <w:szCs w:val="26"/>
                <w:lang w:val="en-US"/>
              </w:rPr>
              <w:t>ể</w:t>
            </w:r>
            <w:r w:rsidRPr="001F175B">
              <w:rPr>
                <w:rFonts w:asciiTheme="majorHAnsi" w:hAnsiTheme="majorHAnsi" w:cstheme="majorHAnsi"/>
                <w:sz w:val="26"/>
                <w:szCs w:val="26"/>
                <w:lang w:val="en-US"/>
              </w:rPr>
              <w:t>m này vì nội dung chỉ mang tính “khuyến khích”</w:t>
            </w:r>
          </w:p>
        </w:tc>
        <w:tc>
          <w:tcPr>
            <w:tcW w:w="5320" w:type="dxa"/>
          </w:tcPr>
          <w:p w14:paraId="10FC368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36C4CFA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Việc quy định các hoạt động hưởng ứng vừa bảo đảm các hoạt động cơ bản và hoạt động nâng cao. Đối với hoạt động nâng cao có quy mô, đòi hỏi nguồn lực lớn, Dự thảo Nghị định chỉ quy định “khuyến khích” nhằm định hướng hoạt động, bảo đảm sự phù hợp với thực tiễn của các đơn vị, địa phương.</w:t>
            </w:r>
          </w:p>
        </w:tc>
        <w:tc>
          <w:tcPr>
            <w:tcW w:w="1414" w:type="dxa"/>
          </w:tcPr>
          <w:p w14:paraId="375F281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Y tế</w:t>
            </w:r>
          </w:p>
        </w:tc>
      </w:tr>
      <w:tr w:rsidR="0027294F" w:rsidRPr="001F175B" w14:paraId="2B489396" w14:textId="77777777" w:rsidTr="00121B2E">
        <w:tc>
          <w:tcPr>
            <w:tcW w:w="657" w:type="dxa"/>
          </w:tcPr>
          <w:p w14:paraId="0E8397E1"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696654E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4</w:t>
            </w:r>
          </w:p>
        </w:tc>
        <w:tc>
          <w:tcPr>
            <w:tcW w:w="4611" w:type="dxa"/>
          </w:tcPr>
          <w:p w14:paraId="15D3E44F"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Điểm d khoản 2: </w:t>
            </w:r>
            <w:r w:rsidRPr="001F175B">
              <w:rPr>
                <w:rFonts w:asciiTheme="majorHAnsi" w:hAnsiTheme="majorHAnsi" w:cstheme="majorHAnsi"/>
                <w:sz w:val="26"/>
                <w:szCs w:val="26"/>
              </w:rPr>
              <w:t xml:space="preserve">điều chỉnh thành: “d) Khuyến khích lồng ghép Cuộc vận động </w:t>
            </w:r>
            <w:r w:rsidRPr="001F175B">
              <w:rPr>
                <w:rFonts w:asciiTheme="majorHAnsi" w:hAnsiTheme="majorHAnsi" w:cstheme="majorHAnsi"/>
                <w:sz w:val="26"/>
                <w:szCs w:val="26"/>
              </w:rPr>
              <w:lastRenderedPageBreak/>
              <w:t>“Người Việt Nam ưu tiên dùng hàng Việt Nam” và “Chương trình khuyến mại tập trung quốc gia” trong quá trình triển khai các hoạt động hưởng ứng Ngày Quyền của người tiêu dùng Việt Nam;</w:t>
            </w:r>
          </w:p>
        </w:tc>
        <w:tc>
          <w:tcPr>
            <w:tcW w:w="5320" w:type="dxa"/>
          </w:tcPr>
          <w:p w14:paraId="7CEA5BA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45C9FA6B" w14:textId="17207EAE" w:rsidR="0027294F" w:rsidRPr="001F175B" w:rsidRDefault="00E30425"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lastRenderedPageBreak/>
              <w:t>Nội dung quy định khuyến khích người Việt Nam ưu tiên dùng hàng Việt Nam có thể dẫn tới vi phạm các quy định, cam kết quốc tế mà Việt Nam đã tham gia. Vì vậy, Dự thảo xin bỏ nội dung này.</w:t>
            </w:r>
          </w:p>
        </w:tc>
        <w:tc>
          <w:tcPr>
            <w:tcW w:w="1414" w:type="dxa"/>
          </w:tcPr>
          <w:p w14:paraId="7098A6E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Trà Vinh</w:t>
            </w:r>
          </w:p>
        </w:tc>
      </w:tr>
      <w:tr w:rsidR="0027294F" w:rsidRPr="001F175B" w14:paraId="6A84A098" w14:textId="77777777" w:rsidTr="00121B2E">
        <w:tc>
          <w:tcPr>
            <w:tcW w:w="657" w:type="dxa"/>
          </w:tcPr>
          <w:p w14:paraId="1A52B20B"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1850D9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4</w:t>
            </w:r>
          </w:p>
        </w:tc>
        <w:tc>
          <w:tcPr>
            <w:tcW w:w="4611" w:type="dxa"/>
          </w:tcPr>
          <w:p w14:paraId="1867192C"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Điểm đ khoản 2: đề nghị cụ thể hóa các hoạt động được tổ chức “thường xuyên, liên tục trong cả năm” (nội dng hoạt động, thời điểm, thời gian, tổ chức,…)</w:t>
            </w:r>
          </w:p>
        </w:tc>
        <w:tc>
          <w:tcPr>
            <w:tcW w:w="5320" w:type="dxa"/>
          </w:tcPr>
          <w:p w14:paraId="463D733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3E79003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Nghị định chỉ quy định nguyên tắc, nội dung chung để định hướng tổ chức các hoạt động. Các nội dung chi tiết sẽ được thể hiện trong các văn bản liên quan.</w:t>
            </w:r>
          </w:p>
        </w:tc>
        <w:tc>
          <w:tcPr>
            <w:tcW w:w="1414" w:type="dxa"/>
          </w:tcPr>
          <w:p w14:paraId="4309D03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KHĐT</w:t>
            </w:r>
          </w:p>
        </w:tc>
      </w:tr>
      <w:tr w:rsidR="0027294F" w:rsidRPr="001F175B" w14:paraId="5611CC99" w14:textId="77777777" w:rsidTr="00121B2E">
        <w:tc>
          <w:tcPr>
            <w:tcW w:w="657" w:type="dxa"/>
          </w:tcPr>
          <w:p w14:paraId="7D11DB47"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11640D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4</w:t>
            </w:r>
          </w:p>
        </w:tc>
        <w:tc>
          <w:tcPr>
            <w:tcW w:w="4611" w:type="dxa"/>
          </w:tcPr>
          <w:p w14:paraId="3DC2FA62"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Điểm b khoản 3: Quyết định số 1035/QĐ-TTg đã quy định về mục đích, tổ chức thực hiện. Do đó, đề nghị rà soát các nội dung về mục đích, tổ chức thực hiện tại dự thảo Nghị định để bảo đảm thống nhất với QĐ nêu trên.</w:t>
            </w:r>
          </w:p>
          <w:p w14:paraId="7C0C5FDC"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Đồng thời, do Chương trình cấp QG về bảo vệ quyền lợi người tiêu dùng chưa được TTCP ban hành, do đó, việc quy định về kế hoạch tổ chức hoạt động hưởng ứng Ngày Quyền của người tiêu dùng Việt Nam kết hợp với các hoạt động của Chương trình là chưa phù hợp. Đề nghị nghiên cứu quy định cụ thể các hoạt động chính, kinh phí thực hiện, cơ quan chủ trì,…các hoạt động hưởng ứng Ngày Quyền của người tiêu dùng VN tại Dự thảo</w:t>
            </w:r>
          </w:p>
        </w:tc>
        <w:tc>
          <w:tcPr>
            <w:tcW w:w="5320" w:type="dxa"/>
          </w:tcPr>
          <w:p w14:paraId="01C6681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33942D3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nội dung về các hoạt động hưởng ứng Ngày Quyền của người tiêu dùng Việt Nam hiện đã và đang được hoàn thiện trên cơ sở nội dung tại Quyết định số 1035.</w:t>
            </w:r>
          </w:p>
          <w:p w14:paraId="5697A8A4"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Đồng thời, hiện tại, căn cứ theo Quyết định số Quyết định số 1157/QĐ-TTg ngày 12/7/2021  của Thủ tướng Chính phủ phê duyệt Chương trình phát triển các hoạt động bảo vệ quyền lợi người tiêu dùng giai đoạn 2021 – 2025, các hoạt động hưởng ứng Ngày Quyền của người tiêu dùng Việt Nam được quy định thực hiện kết hợp với nhiều hoạt động liên quan khác. Do vậy, trên cơ sở kết quả thực hiện Quyết định số 1157, Bộ Công Thương sẽ đánh giá, tạo cơ sở để xây dựng và hoàn thiện Chương trình Quốc gia về bảo vệ quyền lợi người tiêu dùng </w:t>
            </w:r>
          </w:p>
        </w:tc>
        <w:tc>
          <w:tcPr>
            <w:tcW w:w="1414" w:type="dxa"/>
          </w:tcPr>
          <w:p w14:paraId="132D909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KHĐT</w:t>
            </w:r>
          </w:p>
        </w:tc>
      </w:tr>
      <w:tr w:rsidR="0027294F" w:rsidRPr="001F175B" w14:paraId="2BA0BD55" w14:textId="77777777" w:rsidTr="00121B2E">
        <w:tc>
          <w:tcPr>
            <w:tcW w:w="657" w:type="dxa"/>
          </w:tcPr>
          <w:p w14:paraId="03E2E333"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232D84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Điều 4 </w:t>
            </w:r>
          </w:p>
        </w:tc>
        <w:tc>
          <w:tcPr>
            <w:tcW w:w="4611" w:type="dxa"/>
          </w:tcPr>
          <w:p w14:paraId="63A09AFF"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rPr>
              <w:t xml:space="preserve">Đề nghị cân nhắc bổ sung 1 điều riêng quy định về Cổng thông tin của cơ quan bảo vệ quyền lợi người tiêu dùng; theo đó, quy </w:t>
            </w:r>
            <w:r w:rsidRPr="001F175B">
              <w:rPr>
                <w:rFonts w:asciiTheme="majorHAnsi" w:hAnsiTheme="majorHAnsi" w:cstheme="majorHAnsi"/>
                <w:sz w:val="26"/>
                <w:szCs w:val="26"/>
              </w:rPr>
              <w:lastRenderedPageBreak/>
              <w:t>định cụ thể về chức năng của Cổng cũng như các nội dung hiển thị tại cổng, ví dụ: nội dung về cảnh báo người tiêu dùng, nội dung công khai danh sách vi phạm, nội dung hướng dẫn thực hiện báo cáo trực tuyến với của các chủ quản nền tảng số, nội dung về kết nối, chia sẻ dữ liệu với các đơn vị quản lý nhà nước trong xử lý hành vi vi phạm quyền lợi người tiêu dùng.</w:t>
            </w:r>
          </w:p>
        </w:tc>
        <w:tc>
          <w:tcPr>
            <w:tcW w:w="5320" w:type="dxa"/>
          </w:tcPr>
          <w:p w14:paraId="23671C1A"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45ADE7C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ml:space="preserve">Để bảo đảm Dự thảo Nghị định chỉ quy định các nội dung do Luật giao, việc bổ sung quy định nêu trên sẽ được nghiên cứu, xem xét trong quá trình thực hiện </w:t>
            </w:r>
            <w:r w:rsidRPr="001F175B">
              <w:rPr>
                <w:rFonts w:asciiTheme="majorHAnsi" w:hAnsiTheme="majorHAnsi" w:cstheme="majorHAnsi"/>
                <w:bCs/>
                <w:sz w:val="26"/>
                <w:szCs w:val="26"/>
              </w:rPr>
              <w:t>Chương trình cấp quốc gia về bảo vệ quyền lợi người tiêu dùng</w:t>
            </w:r>
          </w:p>
        </w:tc>
        <w:tc>
          <w:tcPr>
            <w:tcW w:w="1414" w:type="dxa"/>
          </w:tcPr>
          <w:p w14:paraId="3BA1074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Cục TMĐT</w:t>
            </w:r>
          </w:p>
        </w:tc>
      </w:tr>
      <w:tr w:rsidR="0027294F" w:rsidRPr="001F175B" w14:paraId="3D7401FE" w14:textId="77777777" w:rsidTr="00121B2E">
        <w:tc>
          <w:tcPr>
            <w:tcW w:w="657" w:type="dxa"/>
          </w:tcPr>
          <w:p w14:paraId="508C227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B1439F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4</w:t>
            </w:r>
          </w:p>
        </w:tc>
        <w:tc>
          <w:tcPr>
            <w:tcW w:w="4611" w:type="dxa"/>
          </w:tcPr>
          <w:p w14:paraId="42001AFC" w14:textId="77777777" w:rsidR="0027294F" w:rsidRPr="001F175B" w:rsidRDefault="0027294F" w:rsidP="0027294F">
            <w:pPr>
              <w:spacing w:before="120" w:after="120" w:line="264" w:lineRule="auto"/>
              <w:rPr>
                <w:rFonts w:asciiTheme="majorHAnsi" w:hAnsiTheme="majorHAnsi" w:cstheme="majorHAnsi"/>
                <w:spacing w:val="-2"/>
                <w:sz w:val="26"/>
                <w:szCs w:val="26"/>
                <w:lang w:val="pt-BR"/>
              </w:rPr>
            </w:pPr>
            <w:r w:rsidRPr="001F175B">
              <w:rPr>
                <w:rFonts w:asciiTheme="majorHAnsi" w:hAnsiTheme="majorHAnsi" w:cstheme="majorHAnsi"/>
                <w:spacing w:val="-2"/>
                <w:sz w:val="26"/>
                <w:szCs w:val="26"/>
                <w:lang w:val="pt-BR"/>
              </w:rPr>
              <w:t>Khoản 3 Điều 4:</w:t>
            </w:r>
          </w:p>
          <w:p w14:paraId="19180B1E" w14:textId="77777777" w:rsidR="0027294F" w:rsidRPr="001F175B" w:rsidRDefault="0027294F" w:rsidP="0027294F">
            <w:pPr>
              <w:spacing w:before="120" w:after="120" w:line="264" w:lineRule="auto"/>
              <w:rPr>
                <w:rFonts w:asciiTheme="majorHAnsi" w:hAnsiTheme="majorHAnsi" w:cstheme="majorHAnsi"/>
                <w:sz w:val="26"/>
                <w:szCs w:val="26"/>
                <w:lang w:val="en-US"/>
              </w:rPr>
            </w:pPr>
            <w:r w:rsidRPr="001F175B">
              <w:rPr>
                <w:rFonts w:asciiTheme="majorHAnsi" w:hAnsiTheme="majorHAnsi" w:cstheme="majorHAnsi"/>
                <w:spacing w:val="-2"/>
                <w:sz w:val="26"/>
                <w:szCs w:val="26"/>
                <w:lang w:val="pt-BR"/>
              </w:rPr>
              <w:t xml:space="preserve">Khoản 2 Điều 13 Luật Bảo vệ quyền lợi người tiêu dùng năm 2023 quy định: </w:t>
            </w:r>
            <w:r w:rsidRPr="001F175B">
              <w:rPr>
                <w:rFonts w:asciiTheme="majorHAnsi" w:hAnsiTheme="majorHAnsi" w:cstheme="majorHAnsi"/>
                <w:i/>
                <w:spacing w:val="-2"/>
                <w:sz w:val="26"/>
                <w:szCs w:val="26"/>
                <w:lang w:val="pt-BR"/>
              </w:rPr>
              <w:t>“Chính phủ quy định việc tổ chức thực hiện các hoạt động hưởng ứng Ngày Quyền của người tiêu dùng Việt Nam”</w:t>
            </w:r>
            <w:r w:rsidRPr="001F175B">
              <w:rPr>
                <w:rFonts w:asciiTheme="majorHAnsi" w:hAnsiTheme="majorHAnsi" w:cstheme="majorHAnsi"/>
                <w:spacing w:val="-2"/>
                <w:sz w:val="26"/>
                <w:szCs w:val="26"/>
                <w:lang w:val="pt-BR"/>
              </w:rPr>
              <w:t>. Tuy nhiên, điểm b khoản 3 Điều 4 dự thảo Nghị định quy định về Chương trình cấp quốc gia về bảo vệ quyền lợi người tiêu dùng là Chương trình quốc gia về phát triển các hoạt động bảo vệ quyền lợi người tiêu dùng do Thủ tướng Chính phủ ban hành, không thuộc</w:t>
            </w:r>
            <w:r w:rsidRPr="001F175B">
              <w:rPr>
                <w:rFonts w:asciiTheme="majorHAnsi" w:hAnsiTheme="majorHAnsi" w:cstheme="majorHAnsi"/>
                <w:i/>
                <w:spacing w:val="-2"/>
                <w:sz w:val="26"/>
                <w:szCs w:val="26"/>
                <w:lang w:val="pt-BR"/>
              </w:rPr>
              <w:t xml:space="preserve"> </w:t>
            </w:r>
            <w:r w:rsidRPr="001F175B">
              <w:rPr>
                <w:rFonts w:asciiTheme="majorHAnsi" w:hAnsiTheme="majorHAnsi" w:cstheme="majorHAnsi"/>
                <w:spacing w:val="-2"/>
                <w:sz w:val="26"/>
                <w:szCs w:val="26"/>
                <w:lang w:val="pt-BR"/>
              </w:rPr>
              <w:t>nội dung Luật giao Chính phủ quy định chi tiết. Vì vậy, đề nghị cơ quan chỉ trì soạn thảo xem xét bỏ nội dung này.</w:t>
            </w:r>
          </w:p>
        </w:tc>
        <w:tc>
          <w:tcPr>
            <w:tcW w:w="5320" w:type="dxa"/>
          </w:tcPr>
          <w:p w14:paraId="4A6F4202" w14:textId="4C8740EA"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7BD22AFE" w14:textId="7FC47719"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Việc tổ chức thực hiện các hoạt động hưởng ứng Ngày Quyền của người tiêu dùng Việt Nam cần được thực hiện lồng ghép, kết hợp với nhiều hoạt động khác và được tổ chức kéo dài trong cả năm.</w:t>
            </w:r>
          </w:p>
          <w:p w14:paraId="294424D7" w14:textId="244C88D8"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Nội dung này đã được quy định rõ trong Quyết định số 1157/QĐ-TTg ngày 12 tháng 7 năm 2021 của Thủ tướng Chính phủ về việc phê duyệt Chương trình phát triển các hoạt động bảo vệ quyền lợi người tiêu dùng giai đoạn 2021 – 2025. Cụ thể, Quyết định số 1157/QĐ-TTg quy định việc xây dựng kế hoạch và tổ chức Ngày Quyền của người tiêu dùng Việt Nam - Ngày 15 tháng 3 là một trong các nội dung được tổ chức cùng với các nội dung khác để phát triển  các hoạt động bảo vệ quyền lợi người tiêu dùng.</w:t>
            </w:r>
          </w:p>
          <w:p w14:paraId="3E59A172"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Vì vậy, để bảo đảm tính liền mạch, phát huy kết quả đạt được của Quyết định số 1157/QĐ-TTg trong thời gian qua, Dự thảo Nghị định tiếp tục quy định kế hoạch tổ chức các hoạt động hưởng ứng Ngày Quyền của người tiêu dùng Việt Nam </w:t>
            </w:r>
            <w:r w:rsidRPr="001F175B">
              <w:rPr>
                <w:rFonts w:asciiTheme="majorHAnsi" w:hAnsiTheme="majorHAnsi" w:cstheme="majorHAnsi"/>
                <w:sz w:val="26"/>
                <w:szCs w:val="26"/>
                <w:lang w:val="en-US"/>
              </w:rPr>
              <w:lastRenderedPageBreak/>
              <w:t>được thực hiện kết hợp với các hoạt động khác của Chương trình cấp quốc gia về bảo vệ quyền lợi người tiêu dùng.</w:t>
            </w:r>
          </w:p>
          <w:p w14:paraId="364604FA" w14:textId="2EC128FB"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Thực tiễn cũng cho thấy, các hoạt động hưởng ứng Ngày Quyền của người tiêu dùng Việt Nam hàng năm đều được tổ chức tập trung vào dịp 15 tháng 3 hằng năm, đồng thời, tổ chức kết hợp với nhiều hoạt động khác (như tuyên truyền pháp luật, chính sách, tổ chức sự kiện công cộng: hội chợ, tuần khuyến mại,…) kéo dài trong suốt cả năm để bảo đảm hiệu ứng và phù hợp với các thời điểm mua sắm cao điểm trong năm như: dịp nghỉ lễ 30/4; nghỉ hè, tết Trung thu, tết Dương lịch, tết Âm lịch,…</w:t>
            </w:r>
          </w:p>
        </w:tc>
        <w:tc>
          <w:tcPr>
            <w:tcW w:w="1414" w:type="dxa"/>
          </w:tcPr>
          <w:p w14:paraId="3739BF7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Tư pháp</w:t>
            </w:r>
          </w:p>
        </w:tc>
      </w:tr>
      <w:tr w:rsidR="0027294F" w:rsidRPr="001F175B" w14:paraId="4C6F507C" w14:textId="77777777" w:rsidTr="00121B2E">
        <w:tc>
          <w:tcPr>
            <w:tcW w:w="657" w:type="dxa"/>
          </w:tcPr>
          <w:p w14:paraId="267D301D"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BAB7CE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4</w:t>
            </w:r>
          </w:p>
        </w:tc>
        <w:tc>
          <w:tcPr>
            <w:tcW w:w="4611" w:type="dxa"/>
          </w:tcPr>
          <w:p w14:paraId="7A9118EA" w14:textId="62691F41" w:rsidR="0027294F" w:rsidRPr="001F175B" w:rsidRDefault="0027294F" w:rsidP="00E30425">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Tại khoản 3, Điều 4, Tổ chức thực hiện hoạt động hưởng ứng Ngày Quyền</w:t>
            </w:r>
            <w:r w:rsidR="00E30425">
              <w:rPr>
                <w:rFonts w:asciiTheme="majorHAnsi" w:hAnsiTheme="majorHAnsi" w:cstheme="majorHAnsi"/>
                <w:sz w:val="26"/>
                <w:szCs w:val="26"/>
                <w:lang w:val="en-US"/>
              </w:rPr>
              <w:t xml:space="preserve"> </w:t>
            </w:r>
            <w:r w:rsidRPr="001F175B">
              <w:rPr>
                <w:rFonts w:asciiTheme="majorHAnsi" w:hAnsiTheme="majorHAnsi" w:cstheme="majorHAnsi"/>
                <w:sz w:val="26"/>
                <w:szCs w:val="26"/>
                <w:lang w:val="en-US"/>
              </w:rPr>
              <w:t>của người tiêu dùng Việt Nam, đề nghị cơ quan soạn thảo xem xét bổ sung thêm điểm c) Hằng năm, Ủy ban nhân dân các tỉnh, thành phố trực thuộc trung ương căn cứ Kế hoạch tổ chức các hoạt động hưởng ứng Ngày Quyền của người tiêu dùng Việt Nam của Bộ Công Thương và nhu cầu thực tế tại địa phương, xây dựng kế hoạch chi tiết, bố trí kinh phí và tổ chức triển khai thực hiện các hoạt động hưởng ứng Ngày Quyền của người tiêu dùng Việt Nam và các hoạt động triển khai công tác bảo vệ quyền lợi người tiêu dùng tại địa phương.</w:t>
            </w:r>
          </w:p>
        </w:tc>
        <w:tc>
          <w:tcPr>
            <w:tcW w:w="5320" w:type="dxa"/>
          </w:tcPr>
          <w:p w14:paraId="2B75C22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5FA6BA8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Để bảo đảm Dự thảo Nghị định chỉ quy định các nội dung do Luật giao, việc bổ sung quy định nêu trên sẽ được nghiên cứu, xem xét trong quá trình thực hiện </w:t>
            </w:r>
            <w:r w:rsidRPr="001F175B">
              <w:rPr>
                <w:rFonts w:asciiTheme="majorHAnsi" w:hAnsiTheme="majorHAnsi" w:cstheme="majorHAnsi"/>
                <w:bCs/>
                <w:sz w:val="26"/>
                <w:szCs w:val="26"/>
              </w:rPr>
              <w:t>Chương trình cấp quốc gia về bảo vệ quyền lợi người tiêu dùng</w:t>
            </w:r>
          </w:p>
        </w:tc>
        <w:tc>
          <w:tcPr>
            <w:tcW w:w="1414" w:type="dxa"/>
          </w:tcPr>
          <w:p w14:paraId="1A4E646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Hải Dương</w:t>
            </w:r>
          </w:p>
        </w:tc>
      </w:tr>
      <w:tr w:rsidR="0027294F" w:rsidRPr="001F175B" w14:paraId="1A62AC7E" w14:textId="77777777" w:rsidTr="00121B2E">
        <w:tc>
          <w:tcPr>
            <w:tcW w:w="657" w:type="dxa"/>
          </w:tcPr>
          <w:p w14:paraId="656F894D"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2F32A2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5</w:t>
            </w:r>
          </w:p>
        </w:tc>
        <w:tc>
          <w:tcPr>
            <w:tcW w:w="4611" w:type="dxa"/>
          </w:tcPr>
          <w:p w14:paraId="45A542E8"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 xml:space="preserve">Đề nghị bổ sung thêm 01 khoản: “Bồi thường thiệt hại vật chất, sức khỏe cho </w:t>
            </w:r>
            <w:r w:rsidRPr="001F175B">
              <w:rPr>
                <w:rFonts w:asciiTheme="majorHAnsi" w:hAnsiTheme="majorHAnsi" w:cstheme="majorHAnsi"/>
                <w:sz w:val="26"/>
                <w:szCs w:val="26"/>
              </w:rPr>
              <w:lastRenderedPageBreak/>
              <w:t>người tiêu dùng nếu do sản phẩm, hàng hóa mà người bán gây ra theo khoản 3, 4 Điều 36 Luật BVQLNTD”</w:t>
            </w:r>
          </w:p>
        </w:tc>
        <w:tc>
          <w:tcPr>
            <w:tcW w:w="5320" w:type="dxa"/>
          </w:tcPr>
          <w:p w14:paraId="70049A3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7B9D425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Điểm e khoản 1 Điều 9 Luật Bảo vệ quyền lợi người tiêu dùng quy định: “Cá nhân hoạt động thương mại độc lập, thường xuyên, không phải đăng ký kinh doanh theo quy định của Luật này chỉ phải thực hiện các trách nhiệm:</w:t>
            </w:r>
          </w:p>
          <w:p w14:paraId="5B05ED8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w:t>
            </w:r>
          </w:p>
          <w:p w14:paraId="0D760E44"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e) Trách nhiệm khác theo quy định của Chính phủ.”</w:t>
            </w:r>
          </w:p>
          <w:p w14:paraId="050DFF5A"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Theo đó, Điều 4 Nghị định số 39/2007/NĐ-CP quy định: “hoạt động thương mại của cá nhân hoạt động thương mại phải tuân theo quy định của Nghị định này, pháp luật về thương mại áp dụng đối với thương nhân và pháp luật có liên quan.”.</w:t>
            </w:r>
          </w:p>
          <w:p w14:paraId="0509DF7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Như vậy, việc thực hiện bồi thường thiệt hại sẽ được thực hiện theo quy định của pháp luật dân sự. Để tránh trùng lặp, Dự thảo xin giữ nguyên như hiện hành. </w:t>
            </w:r>
          </w:p>
        </w:tc>
        <w:tc>
          <w:tcPr>
            <w:tcW w:w="1414" w:type="dxa"/>
          </w:tcPr>
          <w:p w14:paraId="66CE7B7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Tiền Giang</w:t>
            </w:r>
          </w:p>
        </w:tc>
      </w:tr>
      <w:tr w:rsidR="0027294F" w:rsidRPr="001F175B" w14:paraId="31E8F4BE" w14:textId="77777777" w:rsidTr="00121B2E">
        <w:tc>
          <w:tcPr>
            <w:tcW w:w="657" w:type="dxa"/>
          </w:tcPr>
          <w:p w14:paraId="56801CB6"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BDA622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5</w:t>
            </w:r>
          </w:p>
        </w:tc>
        <w:tc>
          <w:tcPr>
            <w:tcW w:w="4611" w:type="dxa"/>
          </w:tcPr>
          <w:p w14:paraId="53F3A165"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 xml:space="preserve">Tại Điểm b Khoản 1 Điều 5 “Không được cung cấp cho người tiêu dùng các loại hàng hóa, dịch vụ quy định tại khoản 1 Điều 5 Nghị định số 39/2007/NĐ-CP…”, tại Điểm c Khoản 1 Điều 5 Nghị định số 39/2007/NĐ-CP có quy định “Hàng hóa, dịch vụ thuộc Danh mục hàng hóa, dịch vụ hạn chế kinh doanh theo quy định của pháp luật”, tuy nhiên Luật Đầu tư năm 2020 chỉ quy định ngành, nghề cấm đầu tư kinh doanh và ngành, nghề đầu tư kinh doanh có điều kiện không có quy định ngành, nghề hạn chế kinh doanh; bên cạnh đó, </w:t>
            </w:r>
            <w:r w:rsidRPr="001F175B">
              <w:rPr>
                <w:rFonts w:asciiTheme="majorHAnsi" w:hAnsiTheme="majorHAnsi" w:cstheme="majorHAnsi"/>
                <w:sz w:val="26"/>
                <w:szCs w:val="26"/>
              </w:rPr>
              <w:lastRenderedPageBreak/>
              <w:t xml:space="preserve">Nghị định số 59/2006/NĐ-CP ngày 12/6/2006 của Chính phủ quy định chi tiết Luật Thương mại về hàng hóa, dịch vụ cấm kinh doanh, hạn chế kinh doanh và kinh doanh có điều kiện tuy có quy định Danh mục hàng hóa, dịch vụ hạn chế kinh doanh nhưng hiện Bộ Công Thương đang lấy ý kiến bãi bỏ Nghị định này. </w:t>
            </w:r>
          </w:p>
          <w:p w14:paraId="448380E0"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Do vậy, đề nghị cơ quan soạn thảo nghiên cứu lại sự phù hợp trong việc chỉ dẫn đến “khoản 1 Điều 5 Nghị định số 39/2007/NĐ-CP”.</w:t>
            </w:r>
          </w:p>
        </w:tc>
        <w:tc>
          <w:tcPr>
            <w:tcW w:w="5320" w:type="dxa"/>
          </w:tcPr>
          <w:p w14:paraId="03F3DB6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3D34E9F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hoàn thiện nội dung như sau: “Không được bán, cung cấp cho người tiêu dùng các loại hàng hóa, dịch vụ không được phép kinh doanh theo quy định hiện hành”.</w:t>
            </w:r>
          </w:p>
          <w:p w14:paraId="31FF8F21" w14:textId="77777777"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3422B0E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Sóc Trăng; Ninh Thuận; Thừa Thiên Huế</w:t>
            </w:r>
          </w:p>
        </w:tc>
      </w:tr>
      <w:tr w:rsidR="0027294F" w:rsidRPr="001F175B" w14:paraId="3CCCD1C4" w14:textId="77777777" w:rsidTr="00121B2E">
        <w:tc>
          <w:tcPr>
            <w:tcW w:w="657" w:type="dxa"/>
          </w:tcPr>
          <w:p w14:paraId="5101F5AA"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33A500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5</w:t>
            </w:r>
          </w:p>
        </w:tc>
        <w:tc>
          <w:tcPr>
            <w:tcW w:w="4611" w:type="dxa"/>
          </w:tcPr>
          <w:p w14:paraId="7F1CEB24"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 xml:space="preserve"> Để phù hợp với điểm b, khoản 1, Điều 9 Luật Bảo vệ quyền lợi người tiêu dùng 2023, đề nghị chỉnh sửa điểm b, khoản 1 Điều 5 như sau: </w:t>
            </w:r>
            <w:r w:rsidRPr="001F175B">
              <w:rPr>
                <w:rFonts w:asciiTheme="majorHAnsi" w:hAnsiTheme="majorHAnsi" w:cstheme="majorHAnsi"/>
                <w:i/>
                <w:iCs/>
                <w:sz w:val="26"/>
                <w:szCs w:val="26"/>
              </w:rPr>
              <w:t>“</w:t>
            </w:r>
            <w:r w:rsidRPr="001F175B">
              <w:rPr>
                <w:rFonts w:asciiTheme="majorHAnsi" w:hAnsiTheme="majorHAnsi" w:cstheme="majorHAnsi"/>
                <w:b/>
                <w:bCs/>
                <w:i/>
                <w:iCs/>
                <w:sz w:val="26"/>
                <w:szCs w:val="26"/>
              </w:rPr>
              <w:t>Không được bán</w:t>
            </w:r>
            <w:r w:rsidRPr="001F175B">
              <w:rPr>
                <w:rFonts w:asciiTheme="majorHAnsi" w:hAnsiTheme="majorHAnsi" w:cstheme="majorHAnsi"/>
                <w:i/>
                <w:iCs/>
                <w:sz w:val="26"/>
                <w:szCs w:val="26"/>
              </w:rPr>
              <w:t>, cung cấp cho người tiêu dùng các loại hàng hóa, dịch vụ quy định tại khoản 1 Điều 5 Nghị định số 39/2007/NĐ-CP ngày 16 tháng 3 năm 2007 của Chính phủ về cá nhân hoạt động thương mại độc lập, thường xuyên không phải đăng ký kinh doanh”;</w:t>
            </w:r>
          </w:p>
        </w:tc>
        <w:tc>
          <w:tcPr>
            <w:tcW w:w="5320" w:type="dxa"/>
          </w:tcPr>
          <w:p w14:paraId="1375B2A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25544E3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hoàn thiện nội dung như sau: “Không được bán, cung cấp cho người tiêu dùng các loại hàng hóa, dịch vụ không được phép kinh doanh theo quy định hiện hành”.</w:t>
            </w:r>
          </w:p>
          <w:p w14:paraId="2E499D1A" w14:textId="77777777"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591CB15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Thanh Hóa</w:t>
            </w:r>
          </w:p>
        </w:tc>
      </w:tr>
      <w:tr w:rsidR="0027294F" w:rsidRPr="001F175B" w14:paraId="7B88DEDB" w14:textId="77777777" w:rsidTr="00121B2E">
        <w:tc>
          <w:tcPr>
            <w:tcW w:w="657" w:type="dxa"/>
          </w:tcPr>
          <w:p w14:paraId="189820A6"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F294EF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5</w:t>
            </w:r>
          </w:p>
        </w:tc>
        <w:tc>
          <w:tcPr>
            <w:tcW w:w="4611" w:type="dxa"/>
          </w:tcPr>
          <w:p w14:paraId="0EC7C26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2 đề nghị sửa như sau:</w:t>
            </w:r>
          </w:p>
          <w:p w14:paraId="2079033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“2. Cá nhân hoạt động thương mại độc lập, thường xuyên không phải đăng ký kinh doanh hoạt động trong phạm vi chợ, trung tâm thương mại, ngoài việc thực hiện các trách nhiệm quy định tại khoản 1 Điều này, còn phải thực hiện đầy đủ các trách nhiệm </w:t>
            </w:r>
            <w:r w:rsidRPr="001F175B">
              <w:rPr>
                <w:rFonts w:asciiTheme="majorHAnsi" w:hAnsiTheme="majorHAnsi" w:cstheme="majorHAnsi"/>
                <w:sz w:val="26"/>
                <w:szCs w:val="26"/>
                <w:lang w:val="en-US"/>
              </w:rPr>
              <w:lastRenderedPageBreak/>
              <w:t xml:space="preserve">quy định về bảo vệ quyền lợi người tiêu dùng theo nội quy do </w:t>
            </w:r>
            <w:r w:rsidRPr="001F175B">
              <w:rPr>
                <w:rFonts w:asciiTheme="majorHAnsi" w:hAnsiTheme="majorHAnsi" w:cstheme="majorHAnsi"/>
                <w:b/>
                <w:sz w:val="26"/>
                <w:szCs w:val="26"/>
                <w:lang w:val="en-US"/>
              </w:rPr>
              <w:t>tổ chức quản lý chợ</w:t>
            </w:r>
            <w:r w:rsidRPr="001F175B">
              <w:rPr>
                <w:rFonts w:asciiTheme="majorHAnsi" w:hAnsiTheme="majorHAnsi" w:cstheme="majorHAnsi"/>
                <w:sz w:val="26"/>
                <w:szCs w:val="26"/>
                <w:lang w:val="en-US"/>
              </w:rPr>
              <w:t>, thương nhân kinh doanh chợ, trung tâm thương mại ban hành.”</w:t>
            </w:r>
          </w:p>
          <w:p w14:paraId="5D7D381C"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Lý do: Dự thảo NĐ về phát triển và quản lý chợ (kèm theo Tờ trình số 8525/BCT-TTTN ngày 30/12/2022 về việc ban hành NĐ của CP về phát triển và quản lý chợ) đang đề xuất sửa đổi, bổ sung:</w:t>
            </w:r>
          </w:p>
          <w:p w14:paraId="27DE6FE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Bãi bỏ quy định về việc “xây dựng Nội quy chợ theo quy đnhj tại Điều 10 Nghị định này để trình UBND cấp có thẩm quyền phê duyệt theo phân cấp quản lý chợ (khoản 2 Điều 8 NĐ số 02/2003/NĐ-CP ngày 14/01/2023 về phát triển và quản lý chợ). Mục đích: cắt giảm thủ tục hành chính.</w:t>
            </w:r>
          </w:p>
          <w:p w14:paraId="1B78A434"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Làm rõ tổ chức quản lý chợ gồm: chủ đầu tư xây dựng chợ; doanh nghiệp, hợp tác xã đầu tư, kinh doanh, khai thác, quản lý chợ,….Mục địch: nhằm phù hợp với tình hình thực tế.</w:t>
            </w:r>
          </w:p>
          <w:p w14:paraId="7E400ED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Thay “Ban quản lý chợ” thành “tổ chức quản lý chợ” để thống nhất với Dự thảo NĐ về phát triển và quản lý chợ.</w:t>
            </w:r>
          </w:p>
        </w:tc>
        <w:tc>
          <w:tcPr>
            <w:tcW w:w="5320" w:type="dxa"/>
          </w:tcPr>
          <w:p w14:paraId="7A8657E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0EE6EDE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đã được hoàn thiện theo ý kiến đề xuất</w:t>
            </w:r>
          </w:p>
        </w:tc>
        <w:tc>
          <w:tcPr>
            <w:tcW w:w="1414" w:type="dxa"/>
          </w:tcPr>
          <w:p w14:paraId="4C412DD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Vụ TTTN; </w:t>
            </w:r>
          </w:p>
        </w:tc>
      </w:tr>
      <w:tr w:rsidR="0027294F" w:rsidRPr="001F175B" w14:paraId="69A9A003" w14:textId="77777777" w:rsidTr="00121B2E">
        <w:tc>
          <w:tcPr>
            <w:tcW w:w="657" w:type="dxa"/>
          </w:tcPr>
          <w:p w14:paraId="4CDA6F85"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2F513C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6</w:t>
            </w:r>
          </w:p>
        </w:tc>
        <w:tc>
          <w:tcPr>
            <w:tcW w:w="4611" w:type="dxa"/>
          </w:tcPr>
          <w:p w14:paraId="3F05EBE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nghị gộp nội dung liên quan UBND cấp xã tại Điều 6 và Điều 27 vào cùng một khu vực.</w:t>
            </w:r>
          </w:p>
          <w:p w14:paraId="6136DDFE"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Đề nghị lược bỏ nội dung khoản 1 Điều 6 vì nội dung này đã được quy định tại Luật. Điều 6 chỉ bao gồm trách nhiệm của BQL chợ, thương nhân kinh doanh chợ, khu thương mại</w:t>
            </w:r>
          </w:p>
        </w:tc>
        <w:tc>
          <w:tcPr>
            <w:tcW w:w="5320" w:type="dxa"/>
          </w:tcPr>
          <w:p w14:paraId="10EF4F8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47CA203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Dự thảo bỏ nội dung về trách nhiệm của UBND cấp xã tại Điều 6. </w:t>
            </w:r>
          </w:p>
        </w:tc>
        <w:tc>
          <w:tcPr>
            <w:tcW w:w="1414" w:type="dxa"/>
          </w:tcPr>
          <w:p w14:paraId="3041DC3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Hà Giang, Bộ KHĐT</w:t>
            </w:r>
          </w:p>
        </w:tc>
      </w:tr>
      <w:tr w:rsidR="0027294F" w:rsidRPr="001F175B" w14:paraId="548B2624" w14:textId="77777777" w:rsidTr="00121B2E">
        <w:tc>
          <w:tcPr>
            <w:tcW w:w="657" w:type="dxa"/>
          </w:tcPr>
          <w:p w14:paraId="2B6C8D39"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E72A06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6</w:t>
            </w:r>
          </w:p>
        </w:tc>
        <w:tc>
          <w:tcPr>
            <w:tcW w:w="4611" w:type="dxa"/>
          </w:tcPr>
          <w:p w14:paraId="0E80109F"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Đề nghị đơn vị soạn thảo xem xét lại nội dung Điều 6 của Nghị định là “</w:t>
            </w:r>
            <w:r w:rsidRPr="001F175B">
              <w:rPr>
                <w:rFonts w:asciiTheme="majorHAnsi" w:hAnsiTheme="majorHAnsi" w:cstheme="majorHAnsi"/>
                <w:i/>
                <w:iCs/>
                <w:sz w:val="26"/>
                <w:szCs w:val="26"/>
              </w:rPr>
              <w:t xml:space="preserve">Trách nhiệm của Ủy ban nhân dân cấp xã và Ban Quản lý chợ, thương nhân kinh doanh chợ, </w:t>
            </w:r>
            <w:r w:rsidRPr="001F175B">
              <w:rPr>
                <w:rFonts w:asciiTheme="majorHAnsi" w:hAnsiTheme="majorHAnsi" w:cstheme="majorHAnsi"/>
                <w:i/>
                <w:iCs/>
                <w:sz w:val="26"/>
                <w:szCs w:val="26"/>
                <w:u w:val="single"/>
              </w:rPr>
              <w:t>khu thương mại</w:t>
            </w:r>
            <w:r w:rsidRPr="001F175B">
              <w:rPr>
                <w:rFonts w:asciiTheme="majorHAnsi" w:hAnsiTheme="majorHAnsi" w:cstheme="majorHAnsi"/>
                <w:i/>
                <w:iCs/>
                <w:sz w:val="26"/>
                <w:szCs w:val="26"/>
              </w:rPr>
              <w:t xml:space="preserve">”hay </w:t>
            </w:r>
            <w:r w:rsidRPr="001F175B">
              <w:rPr>
                <w:rFonts w:asciiTheme="majorHAnsi" w:hAnsiTheme="majorHAnsi" w:cstheme="majorHAnsi"/>
                <w:sz w:val="26"/>
                <w:szCs w:val="26"/>
              </w:rPr>
              <w:t>“</w:t>
            </w:r>
            <w:r w:rsidRPr="001F175B">
              <w:rPr>
                <w:rFonts w:asciiTheme="majorHAnsi" w:hAnsiTheme="majorHAnsi" w:cstheme="majorHAnsi"/>
                <w:i/>
                <w:iCs/>
                <w:sz w:val="26"/>
                <w:szCs w:val="26"/>
              </w:rPr>
              <w:t>Trách nhiệm của Ủy ban nhân dân cấp xã và Ban Quản lý chợ, thương nhân kinh doanh chợ</w:t>
            </w:r>
            <w:r w:rsidRPr="001F175B">
              <w:rPr>
                <w:rFonts w:asciiTheme="majorHAnsi" w:hAnsiTheme="majorHAnsi" w:cstheme="majorHAnsi"/>
                <w:i/>
                <w:iCs/>
                <w:sz w:val="26"/>
                <w:szCs w:val="26"/>
                <w:u w:val="single"/>
              </w:rPr>
              <w:t>, trung tâm thương mại</w:t>
            </w:r>
          </w:p>
        </w:tc>
        <w:tc>
          <w:tcPr>
            <w:tcW w:w="5320" w:type="dxa"/>
          </w:tcPr>
          <w:p w14:paraId="250D40DF" w14:textId="77777777" w:rsidR="0027294F" w:rsidRDefault="00E30425"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Tiếp thu</w:t>
            </w:r>
          </w:p>
          <w:p w14:paraId="6E48F90A" w14:textId="707E215A" w:rsidR="00E30425" w:rsidRPr="001F175B" w:rsidRDefault="00E30425"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Dự thảo đã hoàn thiện theo hướng sử dụng thống nhất “trung tâm thương mại”</w:t>
            </w:r>
          </w:p>
        </w:tc>
        <w:tc>
          <w:tcPr>
            <w:tcW w:w="1414" w:type="dxa"/>
          </w:tcPr>
          <w:p w14:paraId="0086F5A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Lào Cai; Thừa Thiên Huế;  Trà Vinh;Bộ KHĐT; Vụ TTTN; </w:t>
            </w:r>
          </w:p>
        </w:tc>
      </w:tr>
      <w:tr w:rsidR="0027294F" w:rsidRPr="001F175B" w14:paraId="5878E817" w14:textId="77777777" w:rsidTr="00121B2E">
        <w:tc>
          <w:tcPr>
            <w:tcW w:w="657" w:type="dxa"/>
          </w:tcPr>
          <w:p w14:paraId="7943136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D4D854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6</w:t>
            </w:r>
          </w:p>
        </w:tc>
        <w:tc>
          <w:tcPr>
            <w:tcW w:w="4611" w:type="dxa"/>
          </w:tcPr>
          <w:p w14:paraId="41FDF93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Xem xét trách nhiệm: “</w:t>
            </w:r>
            <w:r w:rsidRPr="001F175B">
              <w:rPr>
                <w:rFonts w:asciiTheme="majorHAnsi" w:hAnsiTheme="majorHAnsi" w:cstheme="majorHAnsi"/>
                <w:sz w:val="26"/>
                <w:szCs w:val="26"/>
              </w:rPr>
              <w:t>Thường xuyên giám sát chất lượng, số lượng của hàng hóa trong khu vực chợ, trung tâm thương mại</w:t>
            </w:r>
            <w:r w:rsidRPr="001F175B">
              <w:rPr>
                <w:rFonts w:asciiTheme="majorHAnsi" w:hAnsiTheme="majorHAnsi" w:cstheme="majorHAnsi"/>
                <w:sz w:val="26"/>
                <w:szCs w:val="26"/>
                <w:lang w:val="en-US"/>
              </w:rPr>
              <w:t>”do không còn phù hợp với thực tế và đây là trách nhiệm của thương nhân kinh doanh nói chung (không chỉ trong phạm vi chợ).</w:t>
            </w:r>
          </w:p>
          <w:p w14:paraId="474F5ED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 Xem xét lại nội dung: “c) </w:t>
            </w:r>
            <w:r w:rsidRPr="001F175B">
              <w:rPr>
                <w:rFonts w:asciiTheme="majorHAnsi" w:hAnsiTheme="majorHAnsi" w:cstheme="majorHAnsi"/>
                <w:sz w:val="26"/>
                <w:szCs w:val="26"/>
              </w:rPr>
              <w:t>Đặt và duy trì hoạt động của cân đối chứng, thiết bị đo lường tại các chợ, trung tâm thương mại để người tiêu dùng tự kiểm tra về số lượng, khối lượng hàng hóa;</w:t>
            </w:r>
            <w:r w:rsidRPr="001F175B">
              <w:rPr>
                <w:rFonts w:asciiTheme="majorHAnsi" w:hAnsiTheme="majorHAnsi" w:cstheme="majorHAnsi"/>
                <w:sz w:val="26"/>
                <w:szCs w:val="26"/>
                <w:lang w:val="en-US"/>
              </w:rPr>
              <w:t>” vì: Thông tư 09/2017/TT-BKHCN ngày 27/6/2017 chỉ quy định việc đặt và duy trì, bảo quản đối với cân đối chứng; cần làm rõ thiết bị đo lương để kiểm tra về số lượng, khối lượng gồm những gì.</w:t>
            </w:r>
          </w:p>
          <w:p w14:paraId="4AF65B7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Xem xét điểm g: “Xử lý vi phạm theo nội quy đã được phê duyệt” do Nội quy chợ đã bãi bỏ việc phê duyệt tại Dự thảo Nghị định về phát triển và quản lý chợ đã trình Chính phủ; việc thuê điểm kinh doanh thực hiện theo hợp đồng đã ký giữa tổ chức quản lý chợ , trung tâm thương mại với thương nhân, hộ knh doanh và được điều chỉnh theo Luật Dân sự. Vì vậy, xem xét điều chỉnh việc xử lý vi phạm theo các quy định.</w:t>
            </w:r>
          </w:p>
        </w:tc>
        <w:tc>
          <w:tcPr>
            <w:tcW w:w="5320" w:type="dxa"/>
          </w:tcPr>
          <w:p w14:paraId="681F934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1E62340F"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 Việc giám sát chất lượng, số lượng của hàng hóa là hoạt động cần thiết nhằm bảo đảm chất lượng hoạt động trong phạm vi quản lý của tổ chức quản lý chợ, trung tâm thương mại. Đây là yêu cầu thực tiễn và có sự kế thừa từ Luật Bảo vệ quyền lợi người tiêu dùng năm 2010. Vì vậy, Dự thảo xin giữ nguyên như hiện hành. </w:t>
            </w:r>
          </w:p>
          <w:p w14:paraId="3873E37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Quy định về “</w:t>
            </w:r>
            <w:r w:rsidRPr="001F175B">
              <w:rPr>
                <w:rFonts w:asciiTheme="majorHAnsi" w:hAnsiTheme="majorHAnsi" w:cstheme="majorHAnsi"/>
                <w:sz w:val="26"/>
                <w:szCs w:val="26"/>
              </w:rPr>
              <w:t>Đặt và duy trì hoạt động của cân đối chứng, thiết bị đo lường</w:t>
            </w:r>
            <w:r w:rsidRPr="001F175B">
              <w:rPr>
                <w:rFonts w:asciiTheme="majorHAnsi" w:hAnsiTheme="majorHAnsi" w:cstheme="majorHAnsi"/>
                <w:sz w:val="26"/>
                <w:szCs w:val="26"/>
                <w:lang w:val="en-US"/>
              </w:rPr>
              <w:t>” đã được quy định tại Luật Bảo vệ quyền lợi người tiêu dùng năm 2010. Quá trình triển khai không ghi nhận vướng mắc liên quan quy định này. Vì vậy, Dự thảo xin giữ nguyên như hiện hành.</w:t>
            </w:r>
          </w:p>
          <w:p w14:paraId="50E91E2C"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 Tiếp thu ý kiến và sửa lại thành: </w:t>
            </w:r>
            <w:r w:rsidRPr="001F175B">
              <w:rPr>
                <w:i/>
                <w:szCs w:val="28"/>
              </w:rPr>
              <w:t>Xử lý vi phạm theo nội quy đã được ban hành</w:t>
            </w:r>
          </w:p>
        </w:tc>
        <w:tc>
          <w:tcPr>
            <w:tcW w:w="1414" w:type="dxa"/>
          </w:tcPr>
          <w:p w14:paraId="1A3759B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Vụ TTTN; </w:t>
            </w:r>
          </w:p>
        </w:tc>
      </w:tr>
      <w:tr w:rsidR="0027294F" w:rsidRPr="001F175B" w14:paraId="77145675" w14:textId="77777777" w:rsidTr="00121B2E">
        <w:tc>
          <w:tcPr>
            <w:tcW w:w="657" w:type="dxa"/>
          </w:tcPr>
          <w:p w14:paraId="316C9FC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F3B9FC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6</w:t>
            </w:r>
          </w:p>
        </w:tc>
        <w:tc>
          <w:tcPr>
            <w:tcW w:w="4611" w:type="dxa"/>
          </w:tcPr>
          <w:p w14:paraId="1D6DEF30" w14:textId="7ABA3074"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Đề nghị nghiên cứu, chỉnh sửa </w:t>
            </w:r>
            <w:r w:rsidR="00E30425">
              <w:rPr>
                <w:rFonts w:asciiTheme="majorHAnsi" w:hAnsiTheme="majorHAnsi" w:cstheme="majorHAnsi"/>
                <w:color w:val="auto"/>
                <w:sz w:val="26"/>
                <w:szCs w:val="26"/>
              </w:rPr>
              <w:t>đ</w:t>
            </w:r>
            <w:r w:rsidRPr="001F175B">
              <w:rPr>
                <w:rFonts w:asciiTheme="majorHAnsi" w:hAnsiTheme="majorHAnsi" w:cstheme="majorHAnsi"/>
                <w:color w:val="auto"/>
                <w:sz w:val="26"/>
                <w:szCs w:val="26"/>
              </w:rPr>
              <w:t xml:space="preserve">iểm b khoản 2, Điều 6 như sau: </w:t>
            </w:r>
          </w:p>
          <w:p w14:paraId="1D7DC002" w14:textId="77777777" w:rsidR="0027294F" w:rsidRPr="001F175B" w:rsidRDefault="0027294F" w:rsidP="0027294F">
            <w:pPr>
              <w:spacing w:after="120"/>
              <w:rPr>
                <w:rFonts w:asciiTheme="majorHAnsi" w:hAnsiTheme="majorHAnsi" w:cstheme="majorHAnsi"/>
                <w:sz w:val="26"/>
                <w:szCs w:val="26"/>
                <w:lang w:val="en-US"/>
              </w:rPr>
            </w:pPr>
            <w:r w:rsidRPr="001F175B">
              <w:rPr>
                <w:rFonts w:asciiTheme="majorHAnsi" w:hAnsiTheme="majorHAnsi" w:cstheme="majorHAnsi"/>
                <w:i/>
                <w:iCs/>
                <w:sz w:val="26"/>
                <w:szCs w:val="26"/>
              </w:rPr>
              <w:t xml:space="preserve">Giải quyết tranh chấp (bằng biện pháp hòa giải đối với trường hợp đơn giản; Đối với trường hợp có tình tiết phức tạp gây ảnh hưởng lớn đến quyền lợi người tiêu dùng thì Ban Quản lý chợ phải có trách nhiệm lưu giữ hiện trạng báo cáo cấp có thẩm quyền xử lý theo quy định của pháp luật) giữa người tiêu dùng và người bán hàng trong phạm vi chợ, trung tâm thương mại khi được yêu cầu. </w:t>
            </w:r>
          </w:p>
        </w:tc>
        <w:tc>
          <w:tcPr>
            <w:tcW w:w="5320" w:type="dxa"/>
          </w:tcPr>
          <w:p w14:paraId="7C3BCFB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1D9C61C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Quy định như đề xuất có thể dẫn tới yêu cầu làm rõ về tình tiết phức tạp hoặc đơn giản, gây khó khăn cho các bên trong quá trình giải quyết vụ việc. Thực tế, các bên có thể đồng thời vừa tổ chức hòa giải, vừa thông báo nội dung vụ việc tới cấp có thẩm quyền trong trường hợp cần thiết. Vì vậy, để bảo đảm không làm phát sinh quy định mới, Dự thảo xin giữ nguyên như hiện hành.</w:t>
            </w:r>
          </w:p>
        </w:tc>
        <w:tc>
          <w:tcPr>
            <w:tcW w:w="1414" w:type="dxa"/>
          </w:tcPr>
          <w:p w14:paraId="1360792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NPTNT</w:t>
            </w:r>
          </w:p>
        </w:tc>
      </w:tr>
      <w:tr w:rsidR="0027294F" w:rsidRPr="001F175B" w14:paraId="1F10E8C5" w14:textId="77777777" w:rsidTr="00121B2E">
        <w:tc>
          <w:tcPr>
            <w:tcW w:w="657" w:type="dxa"/>
          </w:tcPr>
          <w:p w14:paraId="6245B46C"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7277F0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6</w:t>
            </w:r>
          </w:p>
        </w:tc>
        <w:tc>
          <w:tcPr>
            <w:tcW w:w="4611" w:type="dxa"/>
          </w:tcPr>
          <w:p w14:paraId="3142248A" w14:textId="77777777" w:rsidR="0027294F" w:rsidRPr="001F175B" w:rsidRDefault="0027294F" w:rsidP="0027294F">
            <w:pPr>
              <w:spacing w:after="120"/>
              <w:rPr>
                <w:rFonts w:asciiTheme="majorHAnsi" w:hAnsiTheme="majorHAnsi" w:cstheme="majorHAnsi"/>
                <w:sz w:val="26"/>
                <w:szCs w:val="26"/>
                <w:lang w:val="en-US"/>
              </w:rPr>
            </w:pPr>
            <w:r w:rsidRPr="001F175B">
              <w:rPr>
                <w:rFonts w:asciiTheme="majorHAnsi" w:hAnsiTheme="majorHAnsi" w:cstheme="majorHAnsi"/>
                <w:sz w:val="26"/>
                <w:szCs w:val="26"/>
                <w:lang w:val="en-US"/>
              </w:rPr>
              <w:t>Điểm c khoản 2: đề nghị bổ sung “</w:t>
            </w:r>
            <w:bookmarkStart w:id="0" w:name="_Hlk147441425"/>
            <w:r w:rsidRPr="001F175B">
              <w:rPr>
                <w:rFonts w:asciiTheme="majorHAnsi" w:hAnsiTheme="majorHAnsi" w:cstheme="majorHAnsi"/>
                <w:sz w:val="26"/>
                <w:szCs w:val="26"/>
                <w:lang w:val="en-US"/>
              </w:rPr>
              <w:t>cân đối chứng, thiết bị đo lường phải được kiểm định và còn trong thời hạn kiểm định theo quy định của pháp luật về đo lường</w:t>
            </w:r>
            <w:bookmarkEnd w:id="0"/>
            <w:r w:rsidRPr="001F175B">
              <w:rPr>
                <w:rFonts w:asciiTheme="majorHAnsi" w:hAnsiTheme="majorHAnsi" w:cstheme="majorHAnsi"/>
                <w:sz w:val="26"/>
                <w:szCs w:val="26"/>
                <w:lang w:val="en-US"/>
              </w:rPr>
              <w:t>”</w:t>
            </w:r>
          </w:p>
        </w:tc>
        <w:tc>
          <w:tcPr>
            <w:tcW w:w="5320" w:type="dxa"/>
          </w:tcPr>
          <w:p w14:paraId="51807D8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Tiếp thu </w:t>
            </w:r>
          </w:p>
        </w:tc>
        <w:tc>
          <w:tcPr>
            <w:tcW w:w="1414" w:type="dxa"/>
          </w:tcPr>
          <w:p w14:paraId="495D65A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Đà Nẵng</w:t>
            </w:r>
          </w:p>
        </w:tc>
      </w:tr>
      <w:tr w:rsidR="0027294F" w:rsidRPr="001F175B" w14:paraId="70C3821A" w14:textId="77777777" w:rsidTr="00121B2E">
        <w:trPr>
          <w:trHeight w:val="1408"/>
        </w:trPr>
        <w:tc>
          <w:tcPr>
            <w:tcW w:w="657" w:type="dxa"/>
          </w:tcPr>
          <w:p w14:paraId="66BE9D23"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99F442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6</w:t>
            </w:r>
          </w:p>
        </w:tc>
        <w:tc>
          <w:tcPr>
            <w:tcW w:w="4611" w:type="dxa"/>
          </w:tcPr>
          <w:p w14:paraId="2E071A8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Điểm d khoản 2: Đề nghị bổ sung như sau: “thường xuyên giám sát</w:t>
            </w:r>
            <w:bookmarkStart w:id="1" w:name="_Hlk147441563"/>
            <w:r w:rsidRPr="001F175B">
              <w:rPr>
                <w:rFonts w:asciiTheme="majorHAnsi" w:hAnsiTheme="majorHAnsi" w:cstheme="majorHAnsi"/>
                <w:sz w:val="26"/>
                <w:szCs w:val="26"/>
                <w:lang w:val="en-US"/>
              </w:rPr>
              <w:t xml:space="preserve">…, </w:t>
            </w:r>
            <w:r w:rsidRPr="001F175B">
              <w:rPr>
                <w:rFonts w:asciiTheme="majorHAnsi" w:hAnsiTheme="majorHAnsi" w:cstheme="majorHAnsi"/>
                <w:i/>
                <w:sz w:val="26"/>
                <w:szCs w:val="26"/>
                <w:lang w:val="en-US"/>
              </w:rPr>
              <w:t>cân đối chứng, thiết bị đo lường</w:t>
            </w:r>
            <w:bookmarkEnd w:id="1"/>
            <w:r w:rsidRPr="001F175B">
              <w:rPr>
                <w:rFonts w:asciiTheme="majorHAnsi" w:hAnsiTheme="majorHAnsi" w:cstheme="majorHAnsi"/>
                <w:i/>
                <w:sz w:val="26"/>
                <w:szCs w:val="26"/>
                <w:lang w:val="en-US"/>
              </w:rPr>
              <w:t xml:space="preserve"> </w:t>
            </w:r>
            <w:r w:rsidRPr="001F175B">
              <w:rPr>
                <w:rFonts w:asciiTheme="majorHAnsi" w:hAnsiTheme="majorHAnsi" w:cstheme="majorHAnsi"/>
                <w:sz w:val="26"/>
                <w:szCs w:val="26"/>
                <w:lang w:val="en-US"/>
              </w:rPr>
              <w:t>trong khu vực chợ”</w:t>
            </w:r>
          </w:p>
        </w:tc>
        <w:tc>
          <w:tcPr>
            <w:tcW w:w="5320" w:type="dxa"/>
          </w:tcPr>
          <w:p w14:paraId="6190D4DA"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tc>
        <w:tc>
          <w:tcPr>
            <w:tcW w:w="1414" w:type="dxa"/>
          </w:tcPr>
          <w:p w14:paraId="0C42910E"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KHĐT</w:t>
            </w:r>
          </w:p>
        </w:tc>
      </w:tr>
      <w:tr w:rsidR="0027294F" w:rsidRPr="001F175B" w14:paraId="53FA0CF0" w14:textId="77777777" w:rsidTr="00121B2E">
        <w:trPr>
          <w:trHeight w:val="1408"/>
        </w:trPr>
        <w:tc>
          <w:tcPr>
            <w:tcW w:w="657" w:type="dxa"/>
          </w:tcPr>
          <w:p w14:paraId="17630C3E"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DD9767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6</w:t>
            </w:r>
          </w:p>
        </w:tc>
        <w:tc>
          <w:tcPr>
            <w:tcW w:w="4611" w:type="dxa"/>
          </w:tcPr>
          <w:p w14:paraId="2AA2D288" w14:textId="77777777" w:rsidR="0027294F" w:rsidRPr="001F175B" w:rsidRDefault="0027294F" w:rsidP="0027294F">
            <w:pPr>
              <w:spacing w:before="120" w:after="120"/>
              <w:rPr>
                <w:rFonts w:asciiTheme="majorHAnsi" w:hAnsiTheme="majorHAnsi" w:cstheme="majorHAnsi"/>
                <w:sz w:val="26"/>
                <w:szCs w:val="26"/>
              </w:rPr>
            </w:pPr>
            <w:r w:rsidRPr="001F175B">
              <w:rPr>
                <w:rFonts w:asciiTheme="majorHAnsi" w:hAnsiTheme="majorHAnsi" w:cstheme="majorHAnsi"/>
                <w:sz w:val="26"/>
                <w:szCs w:val="26"/>
              </w:rPr>
              <w:t>Đối với quy định tại điểm e khoản 2 Điều 6 Dự thảo Nghị định: đề nghị cơ quan soạn thảo xem xét, bổ sung cụm từ: “Chủ trì” cụ thể như sau: “</w:t>
            </w:r>
            <w:r w:rsidRPr="001F175B">
              <w:rPr>
                <w:rFonts w:asciiTheme="majorHAnsi" w:hAnsiTheme="majorHAnsi" w:cstheme="majorHAnsi"/>
                <w:i/>
                <w:sz w:val="26"/>
                <w:szCs w:val="26"/>
              </w:rPr>
              <w:t xml:space="preserve">e) Định kỳ sáu (06) tháng một lần, </w:t>
            </w:r>
            <w:r w:rsidRPr="001F175B">
              <w:rPr>
                <w:rFonts w:asciiTheme="majorHAnsi" w:hAnsiTheme="majorHAnsi" w:cstheme="majorHAnsi"/>
                <w:b/>
                <w:i/>
                <w:sz w:val="26"/>
                <w:szCs w:val="26"/>
              </w:rPr>
              <w:t>chủ trì</w:t>
            </w:r>
            <w:r w:rsidRPr="001F175B">
              <w:rPr>
                <w:rFonts w:asciiTheme="majorHAnsi" w:hAnsiTheme="majorHAnsi" w:cstheme="majorHAnsi"/>
                <w:i/>
                <w:sz w:val="26"/>
                <w:szCs w:val="26"/>
              </w:rPr>
              <w:t xml:space="preserve"> thông báo, phối hợp với các cơ quan chức năng về thương mại, quản lý thị trường, an toàn thực phẩm, tiêu chuẩn, đo lường và chất lượng trong việc kiểm soát chất lượng, số lượng, nguồn gốc, an toàn thực phẩm đối với hàng hóa, dịch vụ trong phạm vi chợ, trung tâm thương mại do mình quản lý”.</w:t>
            </w:r>
            <w:r w:rsidRPr="001F175B">
              <w:rPr>
                <w:rFonts w:asciiTheme="majorHAnsi" w:hAnsiTheme="majorHAnsi" w:cstheme="majorHAnsi"/>
                <w:sz w:val="26"/>
                <w:szCs w:val="26"/>
              </w:rPr>
              <w:t xml:space="preserve"> </w:t>
            </w:r>
          </w:p>
          <w:p w14:paraId="43736553" w14:textId="77777777" w:rsidR="0027294F" w:rsidRPr="001F175B" w:rsidRDefault="0027294F" w:rsidP="0027294F">
            <w:pPr>
              <w:spacing w:before="120" w:after="120"/>
              <w:rPr>
                <w:rFonts w:asciiTheme="majorHAnsi" w:hAnsiTheme="majorHAnsi" w:cstheme="majorHAnsi"/>
                <w:sz w:val="26"/>
                <w:szCs w:val="26"/>
                <w:lang w:val="en-US"/>
              </w:rPr>
            </w:pPr>
            <w:r w:rsidRPr="001F175B">
              <w:rPr>
                <w:rFonts w:asciiTheme="majorHAnsi" w:hAnsiTheme="majorHAnsi" w:cstheme="majorHAnsi"/>
                <w:sz w:val="26"/>
                <w:szCs w:val="26"/>
              </w:rPr>
              <w:t>Lý do: để thể hiện trách nhiệm trong việc thực hiện của Ban Quản lý chợ, thương nhân kinh doanh chợ, trung tâm thương mại.</w:t>
            </w:r>
          </w:p>
        </w:tc>
        <w:tc>
          <w:tcPr>
            <w:tcW w:w="5320" w:type="dxa"/>
          </w:tcPr>
          <w:p w14:paraId="3D030AA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38BC78EB" w14:textId="260AAEA4"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Nghị định không quy định cụ thể vai trò của tổ chức quản lý chợ nhằm bảo đảm sự linh hoạt trong hoạt động của tổ chức. Trường hợp cần thiết, tổ chức quản lý chợ có thể thực hiện vai trò chủ trì</w:t>
            </w:r>
            <w:r w:rsidR="00E30425">
              <w:rPr>
                <w:rFonts w:asciiTheme="majorHAnsi" w:hAnsiTheme="majorHAnsi" w:cstheme="majorHAnsi"/>
                <w:sz w:val="26"/>
                <w:szCs w:val="26"/>
                <w:lang w:val="en-US"/>
              </w:rPr>
              <w:t xml:space="preserve"> hoặc phối hợp.</w:t>
            </w:r>
          </w:p>
        </w:tc>
        <w:tc>
          <w:tcPr>
            <w:tcW w:w="1414" w:type="dxa"/>
          </w:tcPr>
          <w:p w14:paraId="3177977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Lạng Sơn, Cần Thơ</w:t>
            </w:r>
          </w:p>
        </w:tc>
      </w:tr>
      <w:tr w:rsidR="0027294F" w:rsidRPr="001F175B" w14:paraId="39A6A167" w14:textId="77777777" w:rsidTr="00121B2E">
        <w:tc>
          <w:tcPr>
            <w:tcW w:w="657" w:type="dxa"/>
          </w:tcPr>
          <w:p w14:paraId="2DEDB0DC"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2A6AA50" w14:textId="3FB97BA6" w:rsidR="0027294F" w:rsidRPr="001F175B" w:rsidRDefault="0027294F" w:rsidP="0027294F">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t>Chương IV</w:t>
            </w:r>
          </w:p>
        </w:tc>
        <w:tc>
          <w:tcPr>
            <w:tcW w:w="4611" w:type="dxa"/>
          </w:tcPr>
          <w:p w14:paraId="493E53BE" w14:textId="4A38CE20" w:rsidR="0027294F" w:rsidRPr="004E2F51" w:rsidRDefault="0027294F" w:rsidP="0027294F">
            <w:pPr>
              <w:autoSpaceDE w:val="0"/>
              <w:autoSpaceDN w:val="0"/>
              <w:adjustRightInd w:val="0"/>
              <w:ind w:firstLine="0"/>
              <w:rPr>
                <w:rFonts w:asciiTheme="majorHAnsi" w:hAnsiTheme="majorHAnsi" w:cstheme="majorHAnsi"/>
                <w:sz w:val="26"/>
                <w:szCs w:val="26"/>
              </w:rPr>
            </w:pPr>
            <w:r w:rsidRPr="004E2F51">
              <w:rPr>
                <w:rFonts w:asciiTheme="majorHAnsi" w:hAnsiTheme="majorHAnsi" w:cstheme="majorHAnsi"/>
                <w:sz w:val="26"/>
                <w:szCs w:val="26"/>
              </w:rPr>
              <w:t xml:space="preserve">Khoản 1 Điều 28 Luật Bảo vệ quyền lợi người tiêu dùng quy định: “1. Tổ chức, cá nhân kinh doanh sản phẩm, hàng hóa, dịch vụ có số lượng lớn người tiêu dùng mua, sử dụng thường xuyên, liên tục, có tác động trực tiếp, lâu dài đến người tiêu dùng phải đăng ký hợp đồng theo mẫu, điều kiện giao dịch chung với cơ quan quản lý nhà nước về bảo vệ quyền lợi người tiêu dùng </w:t>
            </w:r>
            <w:r w:rsidRPr="004E2F51">
              <w:rPr>
                <w:rFonts w:asciiTheme="majorHAnsi" w:hAnsiTheme="majorHAnsi" w:cstheme="majorHAnsi"/>
                <w:sz w:val="26"/>
                <w:szCs w:val="26"/>
              </w:rPr>
              <w:lastRenderedPageBreak/>
              <w:t>trước khi sử dụng để giao kết với người tiêu dùng.</w:t>
            </w:r>
          </w:p>
          <w:p w14:paraId="771F84E0" w14:textId="77777777" w:rsidR="0027294F" w:rsidRPr="004E2F51" w:rsidRDefault="0027294F" w:rsidP="0027294F">
            <w:pPr>
              <w:autoSpaceDE w:val="0"/>
              <w:autoSpaceDN w:val="0"/>
              <w:adjustRightInd w:val="0"/>
              <w:ind w:firstLine="0"/>
              <w:rPr>
                <w:rFonts w:asciiTheme="majorHAnsi" w:hAnsiTheme="majorHAnsi" w:cstheme="majorHAnsi"/>
                <w:sz w:val="26"/>
                <w:szCs w:val="26"/>
              </w:rPr>
            </w:pPr>
            <w:r w:rsidRPr="004E2F51">
              <w:rPr>
                <w:rFonts w:asciiTheme="majorHAnsi" w:hAnsiTheme="majorHAnsi" w:cstheme="majorHAnsi"/>
                <w:sz w:val="26"/>
                <w:szCs w:val="26"/>
              </w:rPr>
              <w:t xml:space="preserve"> Căn cứ vào điều kiện kinh tế - xã hội và nhu cầu bảo vệ quyền lợi người tiêu dùng trong từng thời kỳ, Thủ tướng Chính phủ ban hành, sửa đổi Danh mục sản phẩm, hàng hóa, dịch vụ phải đăng ký hợp đồng theo mẫu, điều kiện giao dịch chung theo quy định tại Điều này.”</w:t>
            </w:r>
          </w:p>
          <w:p w14:paraId="0F3971F3" w14:textId="77777777" w:rsidR="0027294F" w:rsidRPr="004E2F51" w:rsidRDefault="0027294F" w:rsidP="0027294F">
            <w:pPr>
              <w:autoSpaceDE w:val="0"/>
              <w:autoSpaceDN w:val="0"/>
              <w:adjustRightInd w:val="0"/>
              <w:ind w:firstLine="0"/>
              <w:rPr>
                <w:rFonts w:asciiTheme="majorHAnsi" w:hAnsiTheme="majorHAnsi" w:cstheme="majorHAnsi"/>
                <w:sz w:val="26"/>
                <w:szCs w:val="26"/>
              </w:rPr>
            </w:pPr>
            <w:r w:rsidRPr="004E2F51">
              <w:rPr>
                <w:rFonts w:asciiTheme="majorHAnsi" w:hAnsiTheme="majorHAnsi" w:cstheme="majorHAnsi"/>
                <w:sz w:val="26"/>
                <w:szCs w:val="26"/>
              </w:rPr>
              <w:t xml:space="preserve"> Dự thảo Nghị định quy định về việc kiểm soát hợp đồng theo mẫu, điều kiện giao dịch chung, trong đó bao gồm yêu cầu chung, trách nhiệm, hồ sơ, hình thức đăng ký hợp đồng theo mẫu, điều kiện giao dịch chung,...Vì vậy, đề nghị cơ quan chủ trì soạn thảo Nghị định làm rõ các lĩnh vực dự kiến phải đăng ký hợp đồng theo mẫu, điều kiện giao dịch chung để lấy ý kiến đối tượng chịu tác động đầy đủ, phù hợp. Trường hợp lĩnh vực bảo hiểm phải đăng ký hợp đồng theo mẫu, điều kiện giao dịch chung, đề nghị cơ quan chủ trì soạn thảo lấy ý kiến của các doanh nghiệp kinh doanh bảo hiểm trên thị trường.</w:t>
            </w:r>
          </w:p>
          <w:p w14:paraId="1EE06FFE" w14:textId="29D53266" w:rsidR="0027294F" w:rsidRPr="001F175B" w:rsidRDefault="0027294F" w:rsidP="0027294F">
            <w:pPr>
              <w:autoSpaceDE w:val="0"/>
              <w:autoSpaceDN w:val="0"/>
              <w:adjustRightInd w:val="0"/>
              <w:ind w:firstLine="0"/>
              <w:rPr>
                <w:rFonts w:asciiTheme="majorHAnsi" w:hAnsiTheme="majorHAnsi" w:cstheme="majorHAnsi"/>
                <w:sz w:val="26"/>
                <w:szCs w:val="26"/>
              </w:rPr>
            </w:pPr>
            <w:r w:rsidRPr="004E2F51">
              <w:rPr>
                <w:rFonts w:asciiTheme="majorHAnsi" w:hAnsiTheme="majorHAnsi" w:cstheme="majorHAnsi"/>
                <w:sz w:val="26"/>
                <w:szCs w:val="26"/>
              </w:rPr>
              <w:t xml:space="preserve">- Ngoài ra, đề nghị cơ quan chủ trì soạn thảo thể hiện rõ sự khác biệt trong việc áp dụng các điều khoản tại Chương IV dự thảo Nghị định đối với hợp đồng theo mẫu, điều kiện giao dịch chung thuộc trường hợp phải đăng ký và trường hợp không phải đăng ký. Ví dụ, quy định tại khoản 2 Điều 8 chưa phù hợp với hợp đồng theo </w:t>
            </w:r>
            <w:r w:rsidRPr="004E2F51">
              <w:rPr>
                <w:rFonts w:asciiTheme="majorHAnsi" w:hAnsiTheme="majorHAnsi" w:cstheme="majorHAnsi"/>
                <w:sz w:val="26"/>
                <w:szCs w:val="26"/>
              </w:rPr>
              <w:lastRenderedPageBreak/>
              <w:t>mẫu, điều kiện giao dịch chung thuộc trường hợp không phải đăng ký và khoản 1 Điều 8 dự thảo.</w:t>
            </w:r>
          </w:p>
        </w:tc>
        <w:tc>
          <w:tcPr>
            <w:tcW w:w="5320" w:type="dxa"/>
          </w:tcPr>
          <w:p w14:paraId="6A0F9C81" w14:textId="77777777" w:rsidR="0027294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lastRenderedPageBreak/>
              <w:t>Giải trình</w:t>
            </w:r>
          </w:p>
          <w:p w14:paraId="67AE49A4" w14:textId="3B27049B" w:rsidR="0027294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 xml:space="preserve">- Đối với đề nghị làm rõ </w:t>
            </w:r>
            <w:r w:rsidRPr="004E2F51">
              <w:rPr>
                <w:rFonts w:asciiTheme="majorHAnsi" w:hAnsiTheme="majorHAnsi" w:cstheme="majorHAnsi"/>
                <w:sz w:val="26"/>
                <w:szCs w:val="26"/>
              </w:rPr>
              <w:t>các lĩnh vực dự kiến phải đăng ký hợp đồng theo mẫu, điều kiện giao dịch chung</w:t>
            </w:r>
            <w:r>
              <w:rPr>
                <w:rFonts w:asciiTheme="majorHAnsi" w:hAnsiTheme="majorHAnsi" w:cstheme="majorHAnsi"/>
                <w:sz w:val="26"/>
                <w:szCs w:val="26"/>
                <w:lang w:val="en-US"/>
              </w:rPr>
              <w:t xml:space="preserve">: nội dung này sẽ được báo cáo để Thủ tướng Chính phủ xem xét, ban hành theo từng thời kỳ. Vì vậy, việc quy định các lĩnh vực tại Dự thảo Nghị định là không phù hợp. Trong quá trình xây dựng Văn bản của Thủ tướng Chính phủ, Cơ quan soạn thảo có trách nhiệm lấy ý kiến theo quy </w:t>
            </w:r>
            <w:r>
              <w:rPr>
                <w:rFonts w:asciiTheme="majorHAnsi" w:hAnsiTheme="majorHAnsi" w:cstheme="majorHAnsi"/>
                <w:sz w:val="26"/>
                <w:szCs w:val="26"/>
                <w:lang w:val="en-US"/>
              </w:rPr>
              <w:lastRenderedPageBreak/>
              <w:t>định của Luật Ban hành văn bản quy phạm pháp luật.</w:t>
            </w:r>
          </w:p>
          <w:p w14:paraId="23352E34" w14:textId="36918381" w:rsidR="0027294F" w:rsidRPr="003A0763"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 xml:space="preserve">- Các quy định về nội dung tại Chương IV áp dụng chung cho </w:t>
            </w:r>
            <w:r w:rsidRPr="004E2F51">
              <w:rPr>
                <w:rFonts w:asciiTheme="majorHAnsi" w:hAnsiTheme="majorHAnsi" w:cstheme="majorHAnsi"/>
                <w:sz w:val="26"/>
                <w:szCs w:val="26"/>
              </w:rPr>
              <w:t>trường hợp phải đăng ký và trường hợp không phải đăng ký</w:t>
            </w:r>
            <w:r>
              <w:rPr>
                <w:rFonts w:asciiTheme="majorHAnsi" w:hAnsiTheme="majorHAnsi" w:cstheme="majorHAnsi"/>
                <w:sz w:val="26"/>
                <w:szCs w:val="26"/>
                <w:lang w:val="en-US"/>
              </w:rPr>
              <w:t xml:space="preserve">.   </w:t>
            </w:r>
          </w:p>
        </w:tc>
        <w:tc>
          <w:tcPr>
            <w:tcW w:w="1414" w:type="dxa"/>
          </w:tcPr>
          <w:p w14:paraId="4A3A4CF1" w14:textId="61B15B99" w:rsidR="0027294F" w:rsidRPr="001F175B" w:rsidRDefault="0027294F" w:rsidP="0027294F">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lastRenderedPageBreak/>
              <w:t>Bộ TC</w:t>
            </w:r>
          </w:p>
        </w:tc>
      </w:tr>
      <w:tr w:rsidR="0027294F" w:rsidRPr="001F175B" w14:paraId="6359B75E" w14:textId="77777777" w:rsidTr="00121B2E">
        <w:tc>
          <w:tcPr>
            <w:tcW w:w="657" w:type="dxa"/>
          </w:tcPr>
          <w:p w14:paraId="3ACF3E30"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B91799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Chương IV</w:t>
            </w:r>
          </w:p>
        </w:tc>
        <w:tc>
          <w:tcPr>
            <w:tcW w:w="4611" w:type="dxa"/>
          </w:tcPr>
          <w:p w14:paraId="56F2CB55" w14:textId="77777777" w:rsidR="0027294F" w:rsidRPr="001F175B" w:rsidRDefault="0027294F" w:rsidP="0027294F">
            <w:pPr>
              <w:autoSpaceDE w:val="0"/>
              <w:autoSpaceDN w:val="0"/>
              <w:adjustRightInd w:val="0"/>
              <w:ind w:firstLine="0"/>
              <w:rPr>
                <w:rFonts w:asciiTheme="majorHAnsi" w:hAnsiTheme="majorHAnsi" w:cstheme="majorHAnsi"/>
                <w:sz w:val="26"/>
                <w:szCs w:val="26"/>
              </w:rPr>
            </w:pPr>
            <w:r w:rsidRPr="001F175B">
              <w:rPr>
                <w:rFonts w:asciiTheme="majorHAnsi" w:hAnsiTheme="majorHAnsi" w:cstheme="majorHAnsi"/>
                <w:sz w:val="26"/>
                <w:szCs w:val="26"/>
              </w:rPr>
              <w:t xml:space="preserve">Khoản 2 Điều 23 Luật Bảo vệ quyền lợi người tiêu dùng 2023 quy định như sau: “2. Ngôn ngữ, hình thức của hợp đồng giao kết với người tiêu dùng, hợp đồng theo mẫu, điều kiện giao dịch chung trong trường hợp bằng văn bản phải được thể hiện rõ ràng, dễ hiểu. …” </w:t>
            </w:r>
          </w:p>
          <w:p w14:paraId="3B6F532C" w14:textId="77777777" w:rsidR="0027294F" w:rsidRPr="001F175B" w:rsidRDefault="0027294F" w:rsidP="0027294F">
            <w:pPr>
              <w:autoSpaceDE w:val="0"/>
              <w:autoSpaceDN w:val="0"/>
              <w:adjustRightInd w:val="0"/>
              <w:ind w:firstLine="0"/>
              <w:rPr>
                <w:rFonts w:asciiTheme="majorHAnsi" w:hAnsiTheme="majorHAnsi" w:cstheme="majorHAnsi"/>
                <w:sz w:val="26"/>
                <w:szCs w:val="26"/>
              </w:rPr>
            </w:pPr>
          </w:p>
          <w:p w14:paraId="38D689EA"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rPr>
              <w:t>Tuy nhiên, tại Mục nội dung của Nghị định (IV.2) tại Dự thảo Tờ trình cũng như tại Điều 1 - phạm vi điều chỉnh và cả nội dung Nghị định chỉ quy định về hợp đồng theo mẫu, điều kiện giao dịch chung, không quy định về ngôn ngữ, hình thức của hợp đồng giao kết với người tiêu dùng nói chung. Do đó, đề nghị có thuyết minh cụ thể tại Dự thảo Tờ trình.</w:t>
            </w:r>
          </w:p>
        </w:tc>
        <w:tc>
          <w:tcPr>
            <w:tcW w:w="5320" w:type="dxa"/>
          </w:tcPr>
          <w:p w14:paraId="1975A210" w14:textId="42365D28"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 dự thảo Nghị định bổ sung nội dung hướng dẫn chi tiết về hợp đồng giao kết với người tiêu dùng.</w:t>
            </w:r>
          </w:p>
        </w:tc>
        <w:tc>
          <w:tcPr>
            <w:tcW w:w="1414" w:type="dxa"/>
          </w:tcPr>
          <w:p w14:paraId="50D7014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Vụ PC</w:t>
            </w:r>
          </w:p>
        </w:tc>
      </w:tr>
      <w:tr w:rsidR="00213082" w:rsidRPr="001F175B" w14:paraId="5794F68B" w14:textId="77777777" w:rsidTr="00121B2E">
        <w:tc>
          <w:tcPr>
            <w:tcW w:w="657" w:type="dxa"/>
          </w:tcPr>
          <w:p w14:paraId="23BFBE5B" w14:textId="77777777" w:rsidR="00213082" w:rsidRPr="001F175B" w:rsidRDefault="00213082" w:rsidP="0027294F">
            <w:pPr>
              <w:pStyle w:val="ListParagraph"/>
              <w:numPr>
                <w:ilvl w:val="0"/>
                <w:numId w:val="2"/>
              </w:numPr>
              <w:spacing w:after="120"/>
              <w:rPr>
                <w:rFonts w:asciiTheme="majorHAnsi" w:hAnsiTheme="majorHAnsi" w:cstheme="majorHAnsi"/>
                <w:sz w:val="26"/>
                <w:szCs w:val="26"/>
              </w:rPr>
            </w:pPr>
          </w:p>
        </w:tc>
        <w:tc>
          <w:tcPr>
            <w:tcW w:w="2276" w:type="dxa"/>
          </w:tcPr>
          <w:p w14:paraId="0DF670D8" w14:textId="77777777" w:rsidR="00213082" w:rsidRPr="001F175B" w:rsidRDefault="00213082" w:rsidP="0027294F">
            <w:pPr>
              <w:spacing w:after="120"/>
              <w:ind w:firstLine="0"/>
              <w:jc w:val="left"/>
              <w:rPr>
                <w:rFonts w:asciiTheme="majorHAnsi" w:hAnsiTheme="majorHAnsi" w:cstheme="majorHAnsi"/>
                <w:sz w:val="26"/>
                <w:szCs w:val="26"/>
                <w:lang w:val="en-US"/>
              </w:rPr>
            </w:pPr>
          </w:p>
        </w:tc>
        <w:tc>
          <w:tcPr>
            <w:tcW w:w="4611" w:type="dxa"/>
          </w:tcPr>
          <w:p w14:paraId="4253C265" w14:textId="1DF2A8B4" w:rsidR="00213082" w:rsidRPr="001F175B" w:rsidRDefault="00213082" w:rsidP="00213082">
            <w:pPr>
              <w:autoSpaceDE w:val="0"/>
              <w:autoSpaceDN w:val="0"/>
              <w:adjustRightInd w:val="0"/>
              <w:ind w:firstLine="0"/>
              <w:rPr>
                <w:rFonts w:asciiTheme="majorHAnsi" w:hAnsiTheme="majorHAnsi" w:cstheme="majorHAnsi"/>
                <w:sz w:val="26"/>
                <w:szCs w:val="26"/>
                <w:lang w:val="en-US"/>
              </w:rPr>
            </w:pPr>
            <w:r>
              <w:rPr>
                <w:rFonts w:asciiTheme="majorHAnsi" w:hAnsiTheme="majorHAnsi" w:cstheme="majorHAnsi"/>
                <w:sz w:val="26"/>
                <w:szCs w:val="26"/>
                <w:lang w:val="en-US"/>
              </w:rPr>
              <w:t>Đề nghị bổ sung thêm quy định về kiểm soát hợp đồng theo mẫu, điều kiện giao dịch chung không thuộc phạm vi phải đăng ký</w:t>
            </w:r>
          </w:p>
        </w:tc>
        <w:tc>
          <w:tcPr>
            <w:tcW w:w="5320" w:type="dxa"/>
          </w:tcPr>
          <w:p w14:paraId="1BF13E35" w14:textId="77777777" w:rsidR="00213082" w:rsidRDefault="00213082"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Giải trình</w:t>
            </w:r>
          </w:p>
          <w:p w14:paraId="225571D0" w14:textId="06F2EBAE" w:rsidR="00823C2C" w:rsidRPr="001F175B" w:rsidRDefault="00823C2C"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Điều 1</w:t>
            </w:r>
            <w:r w:rsidR="00D236B6">
              <w:rPr>
                <w:rFonts w:asciiTheme="majorHAnsi" w:hAnsiTheme="majorHAnsi" w:cstheme="majorHAnsi"/>
                <w:sz w:val="26"/>
                <w:szCs w:val="26"/>
                <w:lang w:val="en-US"/>
              </w:rPr>
              <w:t>4</w:t>
            </w:r>
            <w:r>
              <w:rPr>
                <w:rFonts w:asciiTheme="majorHAnsi" w:hAnsiTheme="majorHAnsi" w:cstheme="majorHAnsi"/>
                <w:sz w:val="26"/>
                <w:szCs w:val="26"/>
                <w:lang w:val="en-US"/>
              </w:rPr>
              <w:t xml:space="preserve"> Dự thảo Nghị định đã có quy định về kiểm soát hợp đồng theo mẫu, điều kiện giao dịch chung</w:t>
            </w:r>
            <w:r w:rsidR="00D236B6">
              <w:rPr>
                <w:rFonts w:asciiTheme="majorHAnsi" w:hAnsiTheme="majorHAnsi" w:cstheme="majorHAnsi"/>
                <w:sz w:val="26"/>
                <w:szCs w:val="26"/>
                <w:lang w:val="en-US"/>
              </w:rPr>
              <w:t xml:space="preserve"> không thuộc phạm vi phải đăng ký</w:t>
            </w:r>
          </w:p>
        </w:tc>
        <w:tc>
          <w:tcPr>
            <w:tcW w:w="1414" w:type="dxa"/>
          </w:tcPr>
          <w:p w14:paraId="42FBF93A" w14:textId="2C5847E9" w:rsidR="00213082" w:rsidRPr="001F175B" w:rsidRDefault="00213082" w:rsidP="0027294F">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t>Quảng Ninh</w:t>
            </w:r>
          </w:p>
        </w:tc>
      </w:tr>
      <w:tr w:rsidR="0027294F" w:rsidRPr="001F175B" w14:paraId="620FBCE9" w14:textId="77777777" w:rsidTr="00121B2E">
        <w:tc>
          <w:tcPr>
            <w:tcW w:w="657" w:type="dxa"/>
          </w:tcPr>
          <w:p w14:paraId="03DC8D89"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F2E61F7"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7</w:t>
            </w:r>
          </w:p>
        </w:tc>
        <w:tc>
          <w:tcPr>
            <w:tcW w:w="4611" w:type="dxa"/>
          </w:tcPr>
          <w:p w14:paraId="7171061D"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5 Điều 23 của Luật chỉ giao Chính phủ quy định chi tiết khoản 2 Điều 23 của Luật, không giao quy định chi tiết các khoản 1,3,4 Điều 23 của Luật. Đề nghị làm rõ căn cứ pháp lý xây dựng Điều 7 của Dự thảo Nghị định.</w:t>
            </w:r>
          </w:p>
        </w:tc>
        <w:tc>
          <w:tcPr>
            <w:tcW w:w="5320" w:type="dxa"/>
          </w:tcPr>
          <w:p w14:paraId="1804680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7C17476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2 Điều 23 của Luật quy định về “Ngôn ngữ, hình thức của hợp đồng giao kết với người tiêu dùng, hợp đồng theo mẫu, điều kiện giao dịch chung trong trường hợp bằng văn bản phải được thể hiện rõ ràng, dễ hiểu.”</w:t>
            </w:r>
          </w:p>
          <w:p w14:paraId="241C28F8" w14:textId="5898DC9A"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ml:space="preserve">Trên cơ sở đó, toàn bộ nội dung Điều </w:t>
            </w:r>
            <w:r w:rsidR="00D236B6">
              <w:rPr>
                <w:rFonts w:asciiTheme="majorHAnsi" w:hAnsiTheme="majorHAnsi" w:cstheme="majorHAnsi"/>
                <w:sz w:val="26"/>
                <w:szCs w:val="26"/>
                <w:lang w:val="en-US"/>
              </w:rPr>
              <w:t>6</w:t>
            </w:r>
            <w:r w:rsidRPr="001F175B">
              <w:rPr>
                <w:rFonts w:asciiTheme="majorHAnsi" w:hAnsiTheme="majorHAnsi" w:cstheme="majorHAnsi"/>
                <w:sz w:val="26"/>
                <w:szCs w:val="26"/>
                <w:lang w:val="en-US"/>
              </w:rPr>
              <w:t xml:space="preserve"> của Dự thảo Nghị định hiện chỉ làm rõ các vấn đề về ngôn ngữ và hình thức (ngôn ngữ là tiếng Việt, có nội dung rõ ràng, dễ hiểu; hình thức thể hiện qua cỡ chữ, màu chữ, màu nền, bố cục…).</w:t>
            </w:r>
          </w:p>
        </w:tc>
        <w:tc>
          <w:tcPr>
            <w:tcW w:w="1414" w:type="dxa"/>
          </w:tcPr>
          <w:p w14:paraId="675C7C0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Xây dựng</w:t>
            </w:r>
          </w:p>
        </w:tc>
      </w:tr>
      <w:tr w:rsidR="0027294F" w:rsidRPr="001F175B" w14:paraId="1B8512F6" w14:textId="77777777" w:rsidTr="00121B2E">
        <w:tc>
          <w:tcPr>
            <w:tcW w:w="657" w:type="dxa"/>
          </w:tcPr>
          <w:p w14:paraId="10CF2DB5"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7194447"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7</w:t>
            </w:r>
          </w:p>
        </w:tc>
        <w:tc>
          <w:tcPr>
            <w:tcW w:w="4611" w:type="dxa"/>
          </w:tcPr>
          <w:p w14:paraId="1F5D5B98"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1: Tại khoản 1, Điều 7, Yêu cầu chung đối với hợp đồng theo mẫu, điều kiện giao dịch chung: Ngôn ngữ sử dụng là tiếng Việt.</w:t>
            </w:r>
          </w:p>
          <w:p w14:paraId="5B8F9D2D" w14:textId="77777777" w:rsidR="0027294F" w:rsidRPr="001F175B" w:rsidRDefault="0027294F" w:rsidP="0027294F">
            <w:pPr>
              <w:autoSpaceDE w:val="0"/>
              <w:autoSpaceDN w:val="0"/>
              <w:adjustRightInd w:val="0"/>
              <w:ind w:firstLine="0"/>
              <w:rPr>
                <w:rFonts w:asciiTheme="majorHAnsi" w:hAnsiTheme="majorHAnsi" w:cstheme="majorHAnsi"/>
                <w:bCs/>
                <w:sz w:val="26"/>
                <w:szCs w:val="26"/>
                <w:lang w:val="en-US"/>
              </w:rPr>
            </w:pPr>
            <w:r w:rsidRPr="001F175B">
              <w:rPr>
                <w:rFonts w:asciiTheme="majorHAnsi" w:hAnsiTheme="majorHAnsi" w:cstheme="majorHAnsi"/>
                <w:bCs/>
                <w:sz w:val="26"/>
                <w:szCs w:val="26"/>
                <w:lang w:val="en-US"/>
              </w:rPr>
              <w:t>Quy định trên của dự thảo có thể dẫn đến cách hiểu là ngôn ngữ sử dụng trong hợp đồng theo mẫu, điều kiện giao dịch chung phải là tiếng Việt, không được sử dụng tiếng dân tộc khác của Việt Nam hoặc tiếng nước ngoài (bao gồm cả trường hợp sử dụng thêm, song song với tiếng Việt trong hợp đồng).</w:t>
            </w:r>
          </w:p>
          <w:p w14:paraId="2F8DA1B6"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nghị ghi theo như khoản 2, Điều 23, Luật Bảo vệ quyền lợi người tiêu dùng: “Ngôn ngữ sử dụng trong hợp đồng theo mẫu, điều kiện giao dịch chung là tiếng Việt. Các bên có thể thỏa thuận sử dụng thêm tiếng dân tộc khác của Việt Nam hoặc tiếng nước ngoài. Trong trường hợp có sự khác biệt giữa bản tiếng Việt với bản tiếng dân tộc khác của Việt Nam hoặc bản tiếng nước ngoài, bản có lợi hơn cho người tiêu dùng được ưu tiên áp dụng”.</w:t>
            </w:r>
          </w:p>
        </w:tc>
        <w:tc>
          <w:tcPr>
            <w:tcW w:w="5320" w:type="dxa"/>
          </w:tcPr>
          <w:p w14:paraId="5E2C7F48" w14:textId="77777777" w:rsidR="0027294F"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1607054B" w14:textId="77777777" w:rsidR="00D236B6" w:rsidRPr="00D236B6" w:rsidRDefault="00D236B6" w:rsidP="00D236B6">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Dự thảo hoàn thiện như sau: “</w:t>
            </w:r>
            <w:r w:rsidRPr="00D236B6">
              <w:rPr>
                <w:rFonts w:asciiTheme="majorHAnsi" w:hAnsiTheme="majorHAnsi" w:cstheme="majorHAnsi"/>
                <w:sz w:val="26"/>
                <w:szCs w:val="26"/>
                <w:lang w:val="en-US"/>
              </w:rPr>
              <w:t>Hợp đồng giao kết với người tiêu dùng, hợp đồng theo mẫu, điều kiện giao dịch chung phải đáp ứng đủ các yêu cầu sau:</w:t>
            </w:r>
          </w:p>
          <w:p w14:paraId="2662C851" w14:textId="77777777" w:rsidR="00D236B6" w:rsidRPr="00D236B6" w:rsidRDefault="00D236B6" w:rsidP="00D236B6">
            <w:pPr>
              <w:spacing w:after="120"/>
              <w:ind w:firstLine="0"/>
              <w:rPr>
                <w:rFonts w:asciiTheme="majorHAnsi" w:hAnsiTheme="majorHAnsi" w:cstheme="majorHAnsi"/>
                <w:sz w:val="26"/>
                <w:szCs w:val="26"/>
                <w:lang w:val="en-US"/>
              </w:rPr>
            </w:pPr>
            <w:r w:rsidRPr="00D236B6">
              <w:rPr>
                <w:rFonts w:asciiTheme="majorHAnsi" w:hAnsiTheme="majorHAnsi" w:cstheme="majorHAnsi"/>
                <w:sz w:val="26"/>
                <w:szCs w:val="26"/>
                <w:lang w:val="en-US"/>
              </w:rPr>
              <w:t xml:space="preserve">1. Ngôn ngữ sử dụng là tiếng Việt và có thể thỏa thuận sử dụng thêm tiếng khác theo quy định tại khoản 2 Điều 23 Luật Bảo vệ quyền lợi người tiêu dùng. </w:t>
            </w:r>
          </w:p>
          <w:p w14:paraId="36AB9C80" w14:textId="77777777" w:rsidR="00D236B6" w:rsidRPr="00D236B6" w:rsidRDefault="00D236B6" w:rsidP="00D236B6">
            <w:pPr>
              <w:spacing w:after="120"/>
              <w:ind w:firstLine="0"/>
              <w:rPr>
                <w:rFonts w:asciiTheme="majorHAnsi" w:hAnsiTheme="majorHAnsi" w:cstheme="majorHAnsi"/>
                <w:sz w:val="26"/>
                <w:szCs w:val="26"/>
                <w:lang w:val="en-US"/>
              </w:rPr>
            </w:pPr>
            <w:r w:rsidRPr="00D236B6">
              <w:rPr>
                <w:rFonts w:asciiTheme="majorHAnsi" w:hAnsiTheme="majorHAnsi" w:cstheme="majorHAnsi"/>
                <w:sz w:val="26"/>
                <w:szCs w:val="26"/>
                <w:lang w:val="en-US"/>
              </w:rPr>
              <w:t>2. Cỡ chữ nhỏ nhất là 12 theo loại chữ Times New Roman hoặc kích cỡ tương đương trong trường hợp giao kết bằng văn bản giấy.</w:t>
            </w:r>
          </w:p>
          <w:p w14:paraId="709FA281" w14:textId="77777777" w:rsidR="00D236B6" w:rsidRPr="00D236B6" w:rsidRDefault="00D236B6" w:rsidP="00D236B6">
            <w:pPr>
              <w:spacing w:after="120"/>
              <w:ind w:firstLine="0"/>
              <w:rPr>
                <w:rFonts w:asciiTheme="majorHAnsi" w:hAnsiTheme="majorHAnsi" w:cstheme="majorHAnsi"/>
                <w:sz w:val="26"/>
                <w:szCs w:val="26"/>
                <w:lang w:val="en-US"/>
              </w:rPr>
            </w:pPr>
            <w:r w:rsidRPr="00D236B6">
              <w:rPr>
                <w:rFonts w:asciiTheme="majorHAnsi" w:hAnsiTheme="majorHAnsi" w:cstheme="majorHAnsi"/>
                <w:sz w:val="26"/>
                <w:szCs w:val="26"/>
                <w:lang w:val="en-US"/>
              </w:rPr>
              <w:t>3. Màu chữ và màu nền thể hiện nội dung văn bản phải tương phản nhau.</w:t>
            </w:r>
          </w:p>
          <w:p w14:paraId="372A1E0F" w14:textId="77777777" w:rsidR="00D236B6" w:rsidRPr="00D236B6" w:rsidRDefault="00D236B6" w:rsidP="00D236B6">
            <w:pPr>
              <w:spacing w:after="120"/>
              <w:ind w:firstLine="0"/>
              <w:rPr>
                <w:rFonts w:asciiTheme="majorHAnsi" w:hAnsiTheme="majorHAnsi" w:cstheme="majorHAnsi"/>
                <w:sz w:val="26"/>
                <w:szCs w:val="26"/>
                <w:lang w:val="en-US"/>
              </w:rPr>
            </w:pPr>
            <w:r w:rsidRPr="00D236B6">
              <w:rPr>
                <w:rFonts w:asciiTheme="majorHAnsi" w:hAnsiTheme="majorHAnsi" w:cstheme="majorHAnsi"/>
                <w:sz w:val="26"/>
                <w:szCs w:val="26"/>
                <w:lang w:val="en-US"/>
              </w:rPr>
              <w:t>4. Bố cục, thiết kế văn bản phải rõ ràng, dễ theo dõi.</w:t>
            </w:r>
          </w:p>
          <w:p w14:paraId="67819F34" w14:textId="65CFEE34" w:rsidR="00D236B6" w:rsidRPr="001F175B" w:rsidRDefault="00D236B6" w:rsidP="00D236B6">
            <w:pPr>
              <w:spacing w:after="120"/>
              <w:ind w:firstLine="0"/>
              <w:rPr>
                <w:rFonts w:asciiTheme="majorHAnsi" w:hAnsiTheme="majorHAnsi" w:cstheme="majorHAnsi"/>
                <w:sz w:val="26"/>
                <w:szCs w:val="26"/>
                <w:lang w:val="en-US"/>
              </w:rPr>
            </w:pPr>
            <w:r w:rsidRPr="00D236B6">
              <w:rPr>
                <w:rFonts w:asciiTheme="majorHAnsi" w:hAnsiTheme="majorHAnsi" w:cstheme="majorHAnsi"/>
                <w:sz w:val="26"/>
                <w:szCs w:val="26"/>
                <w:lang w:val="en-US"/>
              </w:rPr>
              <w:t>5. Nội dung phải rõ ràng, dễ hiểu và phải tuân thủ quy định của pháp luật về bảo vệ quyền lợi người tiêu dùng.</w:t>
            </w:r>
            <w:r>
              <w:rPr>
                <w:rFonts w:asciiTheme="majorHAnsi" w:hAnsiTheme="majorHAnsi" w:cstheme="majorHAnsi"/>
                <w:sz w:val="26"/>
                <w:szCs w:val="26"/>
                <w:lang w:val="en-US"/>
              </w:rPr>
              <w:t>”</w:t>
            </w:r>
          </w:p>
        </w:tc>
        <w:tc>
          <w:tcPr>
            <w:tcW w:w="1414" w:type="dxa"/>
          </w:tcPr>
          <w:p w14:paraId="72C570C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Hải Dương; Cục Điều tiết điện lực; Bắc Kạn; Đà Nẵng; Bộ VHTTDL; </w:t>
            </w:r>
          </w:p>
        </w:tc>
      </w:tr>
      <w:tr w:rsidR="0027294F" w:rsidRPr="001F175B" w14:paraId="42736359" w14:textId="77777777" w:rsidTr="00121B2E">
        <w:tc>
          <w:tcPr>
            <w:tcW w:w="657" w:type="dxa"/>
          </w:tcPr>
          <w:p w14:paraId="5B351A8B"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F4822A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7</w:t>
            </w:r>
          </w:p>
        </w:tc>
        <w:tc>
          <w:tcPr>
            <w:tcW w:w="4611" w:type="dxa"/>
          </w:tcPr>
          <w:p w14:paraId="2D6670E8"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lang w:val="en-US"/>
              </w:rPr>
              <w:t>Khoản 2: Đề</w:t>
            </w:r>
            <w:r w:rsidRPr="001F175B">
              <w:rPr>
                <w:rFonts w:asciiTheme="majorHAnsi" w:hAnsiTheme="majorHAnsi" w:cstheme="majorHAnsi"/>
                <w:sz w:val="26"/>
                <w:szCs w:val="26"/>
              </w:rPr>
              <w:t xml:space="preserve"> nghị thay cụm “ít nhất” bằng cụm “nhỏ nhất”.</w:t>
            </w:r>
          </w:p>
        </w:tc>
        <w:tc>
          <w:tcPr>
            <w:tcW w:w="5320" w:type="dxa"/>
          </w:tcPr>
          <w:p w14:paraId="4E064102"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tc>
        <w:tc>
          <w:tcPr>
            <w:tcW w:w="1414" w:type="dxa"/>
          </w:tcPr>
          <w:p w14:paraId="60F8C39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KHCN</w:t>
            </w:r>
          </w:p>
        </w:tc>
      </w:tr>
      <w:tr w:rsidR="0027294F" w:rsidRPr="001F175B" w14:paraId="1431F74E" w14:textId="77777777" w:rsidTr="00121B2E">
        <w:tc>
          <w:tcPr>
            <w:tcW w:w="657" w:type="dxa"/>
          </w:tcPr>
          <w:p w14:paraId="5FB726B8"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055556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7</w:t>
            </w:r>
          </w:p>
        </w:tc>
        <w:tc>
          <w:tcPr>
            <w:tcW w:w="4611" w:type="dxa"/>
          </w:tcPr>
          <w:p w14:paraId="34BB4F14"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Tại Khoản 3 đề nghị điều chỉnh “</w:t>
            </w:r>
            <w:r w:rsidRPr="001F175B">
              <w:rPr>
                <w:rFonts w:asciiTheme="majorHAnsi" w:hAnsiTheme="majorHAnsi" w:cstheme="majorHAnsi"/>
                <w:i/>
                <w:iCs/>
                <w:sz w:val="26"/>
                <w:szCs w:val="26"/>
              </w:rPr>
              <w:t>Màu chữ và màu nền</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thể hiện nội dung hợp đồng theo mẫu, điều kiện giao dịch chung phải tương phản nhau</w:t>
            </w:r>
            <w:r w:rsidRPr="001F175B">
              <w:rPr>
                <w:rFonts w:asciiTheme="majorHAnsi" w:hAnsiTheme="majorHAnsi" w:cstheme="majorHAnsi"/>
                <w:sz w:val="26"/>
                <w:szCs w:val="26"/>
              </w:rPr>
              <w:t>” thành “</w:t>
            </w:r>
            <w:r w:rsidRPr="001F175B">
              <w:rPr>
                <w:rFonts w:asciiTheme="majorHAnsi" w:hAnsiTheme="majorHAnsi" w:cstheme="majorHAnsi"/>
                <w:i/>
                <w:iCs/>
                <w:sz w:val="26"/>
                <w:szCs w:val="26"/>
                <w:u w:val="single"/>
              </w:rPr>
              <w:t>Nền chữ và màu mực</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thể hiện nội dung hợp đồng theo mẫu, điều kiện giao dịch chung phải tương phản nhau</w:t>
            </w:r>
            <w:r w:rsidRPr="001F175B">
              <w:rPr>
                <w:rFonts w:asciiTheme="majorHAnsi" w:hAnsiTheme="majorHAnsi" w:cstheme="majorHAnsi"/>
                <w:sz w:val="26"/>
                <w:szCs w:val="26"/>
              </w:rPr>
              <w:t>”.</w:t>
            </w:r>
          </w:p>
        </w:tc>
        <w:tc>
          <w:tcPr>
            <w:tcW w:w="5320" w:type="dxa"/>
          </w:tcPr>
          <w:p w14:paraId="224FB5EC"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10D57E3F" w14:textId="13E4DAA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quy định “</w:t>
            </w:r>
            <w:r w:rsidRPr="001F175B">
              <w:rPr>
                <w:rFonts w:asciiTheme="majorHAnsi" w:hAnsiTheme="majorHAnsi" w:cstheme="majorHAnsi"/>
                <w:i/>
                <w:iCs/>
                <w:sz w:val="26"/>
                <w:szCs w:val="26"/>
                <w:lang w:val="en-US"/>
              </w:rPr>
              <w:t>màu chữ và màu nền</w:t>
            </w:r>
            <w:r w:rsidRPr="001F175B">
              <w:rPr>
                <w:rFonts w:asciiTheme="majorHAnsi" w:hAnsiTheme="majorHAnsi" w:cstheme="majorHAnsi"/>
                <w:sz w:val="26"/>
                <w:szCs w:val="26"/>
                <w:lang w:val="en-US"/>
              </w:rPr>
              <w:t>” để phù hợp với văn bản dạng in và bản điện tử.</w:t>
            </w:r>
          </w:p>
        </w:tc>
        <w:tc>
          <w:tcPr>
            <w:tcW w:w="1414" w:type="dxa"/>
          </w:tcPr>
          <w:p w14:paraId="6958F167"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Lào Cai</w:t>
            </w:r>
          </w:p>
        </w:tc>
      </w:tr>
      <w:tr w:rsidR="0027294F" w:rsidRPr="001F175B" w14:paraId="642601E8" w14:textId="77777777" w:rsidTr="00121B2E">
        <w:tc>
          <w:tcPr>
            <w:tcW w:w="657" w:type="dxa"/>
          </w:tcPr>
          <w:p w14:paraId="5BE91A9D"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8AEEA7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7</w:t>
            </w:r>
          </w:p>
        </w:tc>
        <w:tc>
          <w:tcPr>
            <w:tcW w:w="4611" w:type="dxa"/>
          </w:tcPr>
          <w:p w14:paraId="09662450" w14:textId="77777777" w:rsidR="0027294F" w:rsidRPr="001F175B" w:rsidRDefault="0027294F" w:rsidP="0027294F">
            <w:pPr>
              <w:spacing w:before="120" w:after="120"/>
              <w:ind w:firstLine="0"/>
              <w:rPr>
                <w:rFonts w:asciiTheme="majorHAnsi" w:hAnsiTheme="majorHAnsi" w:cstheme="majorHAnsi"/>
                <w:i/>
                <w:iCs/>
                <w:sz w:val="26"/>
                <w:szCs w:val="26"/>
              </w:rPr>
            </w:pPr>
            <w:r w:rsidRPr="001F175B">
              <w:rPr>
                <w:rFonts w:asciiTheme="majorHAnsi" w:hAnsiTheme="majorHAnsi" w:cstheme="majorHAnsi"/>
                <w:sz w:val="26"/>
                <w:szCs w:val="26"/>
              </w:rPr>
              <w:t>Tại Khoản 4, đề nghị điều chỉnh “</w:t>
            </w:r>
            <w:r w:rsidRPr="001F175B">
              <w:rPr>
                <w:rFonts w:asciiTheme="majorHAnsi" w:hAnsiTheme="majorHAnsi" w:cstheme="majorHAnsi"/>
                <w:i/>
                <w:iCs/>
                <w:sz w:val="26"/>
                <w:szCs w:val="26"/>
              </w:rPr>
              <w:t>Bố cục, thiết kế văn bản</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 xml:space="preserve">phải rõ ràng, dễ theo dõi” </w:t>
            </w:r>
            <w:r w:rsidRPr="001F175B">
              <w:rPr>
                <w:rFonts w:asciiTheme="majorHAnsi" w:hAnsiTheme="majorHAnsi" w:cstheme="majorHAnsi"/>
                <w:sz w:val="26"/>
                <w:szCs w:val="26"/>
              </w:rPr>
              <w:t>thành “</w:t>
            </w:r>
            <w:r w:rsidRPr="001F175B">
              <w:rPr>
                <w:rFonts w:asciiTheme="majorHAnsi" w:hAnsiTheme="majorHAnsi" w:cstheme="majorHAnsi"/>
                <w:i/>
                <w:iCs/>
                <w:sz w:val="26"/>
                <w:szCs w:val="26"/>
              </w:rPr>
              <w:t>Bố cục, thiết kế</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u w:val="single"/>
              </w:rPr>
              <w:t>hợp đồng theo mẫu, điều kiện giao dịch chung</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phải rõ ràng, dễ theo dõi”.</w:t>
            </w:r>
          </w:p>
          <w:p w14:paraId="2E8BCA4F"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nghị bổ sung điều kiện về hình thức hợp đồng theo mẫu, điều kiện giao dịch chung bao gồm văn bản giấy hoặc điện tử</w:t>
            </w:r>
          </w:p>
        </w:tc>
        <w:tc>
          <w:tcPr>
            <w:tcW w:w="5320" w:type="dxa"/>
          </w:tcPr>
          <w:p w14:paraId="5C28C6B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312E48D0" w14:textId="534D6802"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Câu đầu Điều 6 Dự thảo đã quy định “</w:t>
            </w:r>
            <w:r w:rsidRPr="001F175B">
              <w:rPr>
                <w:rFonts w:asciiTheme="majorHAnsi" w:hAnsiTheme="majorHAnsi" w:cstheme="majorHAnsi"/>
                <w:i/>
                <w:iCs/>
                <w:sz w:val="26"/>
                <w:szCs w:val="26"/>
                <w:lang w:val="en-US"/>
              </w:rPr>
              <w:t>Hợp đồng giao kết với người tiêu dùng, hợp đồng theo mẫu, điều kiện giao dịch chung phải đáp ứng đủ các yêu cầu sau</w:t>
            </w:r>
            <w:r w:rsidRPr="001F175B">
              <w:rPr>
                <w:rFonts w:asciiTheme="majorHAnsi" w:hAnsiTheme="majorHAnsi" w:cstheme="majorHAnsi"/>
                <w:sz w:val="26"/>
                <w:szCs w:val="26"/>
                <w:lang w:val="en-US"/>
              </w:rPr>
              <w:t>:” nên các điều khoản phía dưới sử dụng cụm từ “</w:t>
            </w:r>
            <w:r w:rsidRPr="001F175B">
              <w:rPr>
                <w:rFonts w:asciiTheme="majorHAnsi" w:hAnsiTheme="majorHAnsi" w:cstheme="majorHAnsi"/>
                <w:i/>
                <w:iCs/>
                <w:sz w:val="26"/>
                <w:szCs w:val="26"/>
                <w:lang w:val="en-US"/>
              </w:rPr>
              <w:t>văn bản</w:t>
            </w:r>
            <w:r w:rsidRPr="001F175B">
              <w:rPr>
                <w:rFonts w:asciiTheme="majorHAnsi" w:hAnsiTheme="majorHAnsi" w:cstheme="majorHAnsi"/>
                <w:sz w:val="26"/>
                <w:szCs w:val="26"/>
                <w:lang w:val="en-US"/>
              </w:rPr>
              <w:t>” (“</w:t>
            </w:r>
            <w:r w:rsidRPr="001F175B">
              <w:rPr>
                <w:rFonts w:asciiTheme="majorHAnsi" w:hAnsiTheme="majorHAnsi" w:cstheme="majorHAnsi"/>
                <w:i/>
                <w:iCs/>
                <w:sz w:val="26"/>
                <w:szCs w:val="26"/>
                <w:lang w:val="en-US"/>
              </w:rPr>
              <w:t xml:space="preserve">Bố cục, thiết kế </w:t>
            </w:r>
            <w:r w:rsidRPr="001F175B">
              <w:rPr>
                <w:rFonts w:asciiTheme="majorHAnsi" w:hAnsiTheme="majorHAnsi" w:cstheme="majorHAnsi"/>
                <w:i/>
                <w:iCs/>
                <w:sz w:val="26"/>
                <w:szCs w:val="26"/>
                <w:u w:val="single"/>
                <w:lang w:val="en-US"/>
              </w:rPr>
              <w:t>văn bản</w:t>
            </w:r>
            <w:r w:rsidRPr="001F175B">
              <w:rPr>
                <w:rFonts w:asciiTheme="majorHAnsi" w:hAnsiTheme="majorHAnsi" w:cstheme="majorHAnsi"/>
                <w:i/>
                <w:iCs/>
                <w:sz w:val="26"/>
                <w:szCs w:val="26"/>
                <w:lang w:val="en-US"/>
              </w:rPr>
              <w:t xml:space="preserve"> phải rõ ràng, dễ theo dõi</w:t>
            </w:r>
            <w:r w:rsidRPr="001F175B">
              <w:rPr>
                <w:rFonts w:asciiTheme="majorHAnsi" w:hAnsiTheme="majorHAnsi" w:cstheme="majorHAnsi"/>
                <w:sz w:val="26"/>
                <w:szCs w:val="26"/>
                <w:lang w:val="en-US"/>
              </w:rPr>
              <w:t>”) để tránh trùng lặp.</w:t>
            </w:r>
          </w:p>
          <w:p w14:paraId="43DD09D9" w14:textId="5B9D7D63"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Pháp luật đã có quy định văn bản điện tử có giá trị tương đương văn bản giấy nên dự thảo Nghị định không quy định lại vấn đề này. </w:t>
            </w:r>
          </w:p>
        </w:tc>
        <w:tc>
          <w:tcPr>
            <w:tcW w:w="1414" w:type="dxa"/>
          </w:tcPr>
          <w:p w14:paraId="11CF98C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Lào Cai; Bộ KHĐT</w:t>
            </w:r>
          </w:p>
        </w:tc>
      </w:tr>
      <w:tr w:rsidR="0027294F" w:rsidRPr="001F175B" w14:paraId="1E269073" w14:textId="77777777" w:rsidTr="00121B2E">
        <w:tc>
          <w:tcPr>
            <w:tcW w:w="657" w:type="dxa"/>
          </w:tcPr>
          <w:p w14:paraId="212410C7"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FA4608E" w14:textId="77777777" w:rsidR="0027294F" w:rsidRPr="001F175B" w:rsidRDefault="0027294F" w:rsidP="0027294F">
            <w:pPr>
              <w:spacing w:after="120"/>
              <w:ind w:firstLine="0"/>
              <w:jc w:val="left"/>
              <w:rPr>
                <w:rFonts w:asciiTheme="majorHAnsi" w:hAnsiTheme="majorHAnsi" w:cstheme="majorHAnsi"/>
                <w:sz w:val="26"/>
                <w:szCs w:val="26"/>
                <w:lang w:val="en-US"/>
              </w:rPr>
            </w:pPr>
          </w:p>
        </w:tc>
        <w:tc>
          <w:tcPr>
            <w:tcW w:w="4611" w:type="dxa"/>
          </w:tcPr>
          <w:p w14:paraId="6019259D"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Tại Khoản 5, đề nghị điều chỉnh “</w:t>
            </w:r>
            <w:r w:rsidRPr="001F175B">
              <w:rPr>
                <w:rFonts w:asciiTheme="majorHAnsi" w:hAnsiTheme="majorHAnsi" w:cstheme="majorHAnsi"/>
                <w:i/>
                <w:iCs/>
                <w:sz w:val="26"/>
                <w:szCs w:val="26"/>
              </w:rPr>
              <w:t>Nội dung</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phải rõ ràng, dễ hiểu và phải tuân thủ quy định của pháp luật về bảo vệ quyền lợi người tiêu dùng”</w:t>
            </w:r>
            <w:r w:rsidRPr="001F175B">
              <w:rPr>
                <w:rFonts w:asciiTheme="majorHAnsi" w:hAnsiTheme="majorHAnsi" w:cstheme="majorHAnsi"/>
                <w:sz w:val="26"/>
                <w:szCs w:val="26"/>
              </w:rPr>
              <w:t>thành “</w:t>
            </w:r>
            <w:r w:rsidRPr="001F175B">
              <w:rPr>
                <w:rFonts w:asciiTheme="majorHAnsi" w:hAnsiTheme="majorHAnsi" w:cstheme="majorHAnsi"/>
                <w:i/>
                <w:iCs/>
                <w:sz w:val="26"/>
                <w:szCs w:val="26"/>
              </w:rPr>
              <w:t xml:space="preserve">Nội dung </w:t>
            </w:r>
            <w:r w:rsidRPr="001F175B">
              <w:rPr>
                <w:rFonts w:asciiTheme="majorHAnsi" w:hAnsiTheme="majorHAnsi" w:cstheme="majorHAnsi"/>
                <w:i/>
                <w:iCs/>
                <w:sz w:val="26"/>
                <w:szCs w:val="26"/>
                <w:u w:val="single"/>
              </w:rPr>
              <w:t>hợp đồng theo mẫu, điều kiện giao dịch chung</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phải rõ ràng, dễ hiểu và phải tuân thủ quy định của pháp luật về bảo vệ quyền lợi người tiêu dùng”.</w:t>
            </w:r>
          </w:p>
        </w:tc>
        <w:tc>
          <w:tcPr>
            <w:tcW w:w="5320" w:type="dxa"/>
          </w:tcPr>
          <w:p w14:paraId="268C885D" w14:textId="5AABAEAB"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Câu đầu Điều 6 Dự thảo đã quy định “</w:t>
            </w:r>
            <w:r w:rsidRPr="001F175B">
              <w:rPr>
                <w:rFonts w:asciiTheme="majorHAnsi" w:hAnsiTheme="majorHAnsi" w:cstheme="majorHAnsi"/>
                <w:i/>
                <w:iCs/>
                <w:sz w:val="26"/>
                <w:szCs w:val="26"/>
                <w:lang w:val="en-US"/>
              </w:rPr>
              <w:t>Hợp đồng giao kết với người tiêu dùng, hợp đồng theo mẫu, điều kiện giao dịch chung phải đáp ứng đủ các yêu cầu sau</w:t>
            </w:r>
            <w:r w:rsidRPr="001F175B">
              <w:rPr>
                <w:rFonts w:asciiTheme="majorHAnsi" w:hAnsiTheme="majorHAnsi" w:cstheme="majorHAnsi"/>
                <w:sz w:val="26"/>
                <w:szCs w:val="26"/>
                <w:lang w:val="en-US"/>
              </w:rPr>
              <w:t>:” nên khoản 5 không quy định lại cụm từ “</w:t>
            </w:r>
            <w:r w:rsidRPr="001F175B">
              <w:rPr>
                <w:rFonts w:asciiTheme="majorHAnsi" w:hAnsiTheme="majorHAnsi" w:cstheme="majorHAnsi"/>
                <w:i/>
                <w:iCs/>
                <w:sz w:val="26"/>
                <w:szCs w:val="26"/>
                <w:lang w:val="en-US"/>
              </w:rPr>
              <w:t>hợp đồng theo mẫu, điều kiện giao dịch chung</w:t>
            </w:r>
            <w:r w:rsidRPr="001F175B">
              <w:rPr>
                <w:rFonts w:asciiTheme="majorHAnsi" w:hAnsiTheme="majorHAnsi" w:cstheme="majorHAnsi"/>
                <w:sz w:val="26"/>
                <w:szCs w:val="26"/>
                <w:lang w:val="en-US"/>
              </w:rPr>
              <w:t>” để tránh trùng lặp.</w:t>
            </w:r>
          </w:p>
          <w:p w14:paraId="3FC4E5F5" w14:textId="77777777"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7FB6AD6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Lào Cai</w:t>
            </w:r>
          </w:p>
        </w:tc>
      </w:tr>
      <w:tr w:rsidR="0027294F" w:rsidRPr="001F175B" w14:paraId="68B500EA" w14:textId="77777777" w:rsidTr="00121B2E">
        <w:tc>
          <w:tcPr>
            <w:tcW w:w="657" w:type="dxa"/>
          </w:tcPr>
          <w:p w14:paraId="48804B64"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CD91D5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9</w:t>
            </w:r>
          </w:p>
        </w:tc>
        <w:tc>
          <w:tcPr>
            <w:tcW w:w="4611" w:type="dxa"/>
          </w:tcPr>
          <w:p w14:paraId="3047363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Điểm b Khoản 1 Điều 9: Đề nghị điều chỉnh: “Dự thảo hợp đồng theo mẫu, điều kiện giao dịch chung phải đảm bảo các nội dung cơ bản theo quy định tại khoản 3 </w:t>
            </w:r>
            <w:r w:rsidRPr="001F175B">
              <w:rPr>
                <w:rFonts w:asciiTheme="majorHAnsi" w:hAnsiTheme="majorHAnsi" w:cstheme="majorHAnsi"/>
                <w:sz w:val="26"/>
                <w:szCs w:val="26"/>
                <w:lang w:val="en-US"/>
              </w:rPr>
              <w:lastRenderedPageBreak/>
              <w:t>Điều 23 Luật Bảo vệ quyền lợi người tiêu dùng và theo định dạng hướng dẫn tại Mẫu số 01 tại Phụ lục ban hành kèm theo Nghị định này”.</w:t>
            </w:r>
          </w:p>
        </w:tc>
        <w:tc>
          <w:tcPr>
            <w:tcW w:w="5320" w:type="dxa"/>
          </w:tcPr>
          <w:p w14:paraId="50872198" w14:textId="50B13FD5"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36F700CB" w14:textId="63004B2E"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Giữ nguyên dự thảo vì điểm b Khoản 1 Điều 9 quy định về định dạng của hồ sơ đăng ký (bản </w:t>
            </w:r>
            <w:r w:rsidRPr="001F175B">
              <w:rPr>
                <w:rFonts w:asciiTheme="majorHAnsi" w:hAnsiTheme="majorHAnsi" w:cstheme="majorHAnsi"/>
                <w:sz w:val="26"/>
                <w:szCs w:val="26"/>
                <w:lang w:val="en-US"/>
              </w:rPr>
              <w:lastRenderedPageBreak/>
              <w:t>word, bản pdf), không quy định về mặt nội dung hợp đồng theo mẫu, điều kiện giao dịch chung.</w:t>
            </w:r>
          </w:p>
        </w:tc>
        <w:tc>
          <w:tcPr>
            <w:tcW w:w="1414" w:type="dxa"/>
          </w:tcPr>
          <w:p w14:paraId="3CE6436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Sóc Trăng</w:t>
            </w:r>
          </w:p>
        </w:tc>
      </w:tr>
      <w:tr w:rsidR="0027294F" w:rsidRPr="001F175B" w14:paraId="653DFC43" w14:textId="77777777" w:rsidTr="00121B2E">
        <w:tc>
          <w:tcPr>
            <w:tcW w:w="657" w:type="dxa"/>
          </w:tcPr>
          <w:p w14:paraId="02F0EED2"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006B1A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9</w:t>
            </w:r>
          </w:p>
        </w:tc>
        <w:tc>
          <w:tcPr>
            <w:tcW w:w="4611" w:type="dxa"/>
          </w:tcPr>
          <w:p w14:paraId="4BDA1276"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Khoản 2: </w:t>
            </w:r>
            <w:r w:rsidRPr="001F175B">
              <w:rPr>
                <w:rFonts w:asciiTheme="majorHAnsi" w:hAnsiTheme="majorHAnsi" w:cstheme="majorHAnsi"/>
                <w:sz w:val="26"/>
                <w:szCs w:val="26"/>
              </w:rPr>
              <w:t>đề nghị bổ sung các hình thức đăng ký hợp đồng theo mẫu, điều kiện giao dịch chung</w:t>
            </w:r>
            <w:r w:rsidRPr="001F175B">
              <w:rPr>
                <w:rFonts w:asciiTheme="majorHAnsi" w:hAnsiTheme="majorHAnsi" w:cstheme="majorHAnsi"/>
                <w:sz w:val="26"/>
                <w:szCs w:val="26"/>
                <w:lang w:val="en-US"/>
              </w:rPr>
              <w:t xml:space="preserve"> </w:t>
            </w:r>
            <w:r w:rsidRPr="001F175B">
              <w:rPr>
                <w:rFonts w:asciiTheme="majorHAnsi" w:hAnsiTheme="majorHAnsi" w:cstheme="majorHAnsi"/>
                <w:sz w:val="26"/>
                <w:szCs w:val="26"/>
              </w:rPr>
              <w:t xml:space="preserve">như: </w:t>
            </w:r>
            <w:r w:rsidRPr="001F175B">
              <w:rPr>
                <w:rFonts w:asciiTheme="majorHAnsi" w:hAnsiTheme="majorHAnsi" w:cstheme="majorHAnsi"/>
                <w:i/>
                <w:iCs/>
                <w:sz w:val="26"/>
                <w:szCs w:val="26"/>
              </w:rPr>
              <w:t>“Qua đường bưu điện và qua dịch vụ công trực tuyến do cơ quan nhà nước có thẩm quyền</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cung cấp”</w:t>
            </w:r>
            <w:r w:rsidRPr="001F175B">
              <w:rPr>
                <w:rFonts w:asciiTheme="majorHAnsi" w:hAnsiTheme="majorHAnsi" w:cstheme="majorHAnsi"/>
                <w:sz w:val="26"/>
                <w:szCs w:val="26"/>
              </w:rPr>
              <w:t>nhằm đảm bảo quyền lợi cho người tiêu dùng, có thể lựa chọn nhiều hình thức nộp hồ sơ khác nhau.</w:t>
            </w:r>
          </w:p>
        </w:tc>
        <w:tc>
          <w:tcPr>
            <w:tcW w:w="5320" w:type="dxa"/>
          </w:tcPr>
          <w:p w14:paraId="08030BAB" w14:textId="2F6B52A2"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tc>
        <w:tc>
          <w:tcPr>
            <w:tcW w:w="1414" w:type="dxa"/>
          </w:tcPr>
          <w:p w14:paraId="77E3479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Lào Cai; Bộ VHTTDL</w:t>
            </w:r>
          </w:p>
        </w:tc>
      </w:tr>
      <w:tr w:rsidR="0027294F" w:rsidRPr="001F175B" w14:paraId="5DA09A85" w14:textId="77777777" w:rsidTr="00121B2E">
        <w:tc>
          <w:tcPr>
            <w:tcW w:w="657" w:type="dxa"/>
          </w:tcPr>
          <w:p w14:paraId="16038E27"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17132A8"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10</w:t>
            </w:r>
          </w:p>
        </w:tc>
        <w:tc>
          <w:tcPr>
            <w:tcW w:w="4611" w:type="dxa"/>
          </w:tcPr>
          <w:p w14:paraId="0EB10B42" w14:textId="77777777" w:rsidR="0027294F" w:rsidRPr="001F175B" w:rsidRDefault="0027294F" w:rsidP="0027294F">
            <w:pPr>
              <w:spacing w:before="120" w:after="120" w:line="264" w:lineRule="auto"/>
              <w:rPr>
                <w:rFonts w:asciiTheme="majorHAnsi" w:hAnsiTheme="majorHAnsi" w:cstheme="majorHAnsi"/>
                <w:sz w:val="26"/>
                <w:szCs w:val="26"/>
              </w:rPr>
            </w:pPr>
            <w:r w:rsidRPr="001F175B">
              <w:rPr>
                <w:rFonts w:asciiTheme="majorHAnsi" w:hAnsiTheme="majorHAnsi" w:cstheme="majorHAnsi"/>
                <w:sz w:val="26"/>
                <w:szCs w:val="26"/>
                <w:lang w:val="pt-BR"/>
              </w:rPr>
              <w:t xml:space="preserve">Khoản 1 Điều 10 dự thảo Nghị định có sử dụng thuật ngữ về </w:t>
            </w:r>
            <w:r w:rsidRPr="001F175B">
              <w:rPr>
                <w:rFonts w:asciiTheme="majorHAnsi" w:hAnsiTheme="majorHAnsi" w:cstheme="majorHAnsi"/>
                <w:i/>
                <w:sz w:val="26"/>
                <w:szCs w:val="26"/>
                <w:lang w:val="pt-BR"/>
              </w:rPr>
              <w:t>“thông điệp điện tử”</w:t>
            </w:r>
            <w:r w:rsidRPr="001F175B">
              <w:rPr>
                <w:rFonts w:asciiTheme="majorHAnsi" w:hAnsiTheme="majorHAnsi" w:cstheme="majorHAnsi"/>
                <w:sz w:val="26"/>
                <w:szCs w:val="26"/>
                <w:lang w:val="pt-BR"/>
              </w:rPr>
              <w:t xml:space="preserve">, tuy nhiên, đề nghị rà soát lại thuật ngữ này để đảm bảo phù hợp với quy định tại khoản 4 Điều 3 Luật Giao dịch điện tử năm 2023 về </w:t>
            </w:r>
            <w:r w:rsidRPr="001F175B">
              <w:rPr>
                <w:rFonts w:asciiTheme="majorHAnsi" w:hAnsiTheme="majorHAnsi" w:cstheme="majorHAnsi"/>
                <w:i/>
                <w:sz w:val="26"/>
                <w:szCs w:val="26"/>
                <w:lang w:val="pt-BR"/>
              </w:rPr>
              <w:t>“thông điệp dữ liệu”</w:t>
            </w:r>
            <w:r w:rsidRPr="001F175B">
              <w:rPr>
                <w:rFonts w:asciiTheme="majorHAnsi" w:hAnsiTheme="majorHAnsi" w:cstheme="majorHAnsi"/>
                <w:sz w:val="26"/>
                <w:szCs w:val="26"/>
                <w:lang w:val="pt-BR"/>
              </w:rPr>
              <w:t xml:space="preserve">. </w:t>
            </w:r>
          </w:p>
        </w:tc>
        <w:tc>
          <w:tcPr>
            <w:tcW w:w="5320" w:type="dxa"/>
          </w:tcPr>
          <w:p w14:paraId="7E1BFA7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4355E9DA" w14:textId="0FA6E6F8"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Nghị định đã bỏ nội dung liên quan cụm từ này.</w:t>
            </w:r>
          </w:p>
        </w:tc>
        <w:tc>
          <w:tcPr>
            <w:tcW w:w="1414" w:type="dxa"/>
          </w:tcPr>
          <w:p w14:paraId="51F9222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Tư pháp</w:t>
            </w:r>
          </w:p>
        </w:tc>
      </w:tr>
      <w:tr w:rsidR="0027294F" w:rsidRPr="001F175B" w14:paraId="26B7CA6C" w14:textId="77777777" w:rsidTr="00121B2E">
        <w:tc>
          <w:tcPr>
            <w:tcW w:w="657" w:type="dxa"/>
          </w:tcPr>
          <w:p w14:paraId="7554C46B"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000307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10</w:t>
            </w:r>
          </w:p>
        </w:tc>
        <w:tc>
          <w:tcPr>
            <w:tcW w:w="4611" w:type="dxa"/>
          </w:tcPr>
          <w:p w14:paraId="3250E96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 xml:space="preserve">Tại khoản 1, Điều 10 của Dự thảo Nghị định (Về tiếp nhận hồ sơ đăng ký hợp đồng theo mẫu, điều kiện giao dịch chung), đề nghị điều chỉnh nội dung “1. Trường hợp hồ sơ đăng ký được nộp trực tiếp, cán bộ tiếp nhận hồ sơ phải lập biên bản tiếp nhận, ngày tiếp nhận hồ sơ là ngày ghi trong biên bản tiếp nhận. Trường hợp hồ sơ nộp bằng phương tiện điện tử, thời điểm tiếp nhận hồ sơ được tính từ thời điểm xác nhận bằng thông điệp điện tử của cơ quan quản lý nhà </w:t>
            </w:r>
            <w:r w:rsidRPr="001F175B">
              <w:rPr>
                <w:rFonts w:asciiTheme="majorHAnsi" w:hAnsiTheme="majorHAnsi" w:cstheme="majorHAnsi"/>
                <w:sz w:val="26"/>
                <w:szCs w:val="26"/>
              </w:rPr>
              <w:lastRenderedPageBreak/>
              <w:t xml:space="preserve">nước về bảo vệ quyền lợi người tiêu dùng được gửi đi” </w:t>
            </w:r>
            <w:r w:rsidRPr="001F175B">
              <w:rPr>
                <w:rFonts w:asciiTheme="majorHAnsi" w:hAnsiTheme="majorHAnsi" w:cstheme="majorHAnsi"/>
                <w:b/>
                <w:sz w:val="26"/>
                <w:szCs w:val="26"/>
              </w:rPr>
              <w:t xml:space="preserve">thành nội dung </w:t>
            </w:r>
            <w:r w:rsidRPr="001F175B">
              <w:rPr>
                <w:rFonts w:asciiTheme="majorHAnsi" w:hAnsiTheme="majorHAnsi" w:cstheme="majorHAnsi"/>
                <w:sz w:val="26"/>
                <w:szCs w:val="26"/>
              </w:rPr>
              <w:t>“Tổ chức, cá nhân kinh doanh nộp hồ sơ về cơ quan quản lý nhà nước có thẩm quyền về bảo vệ quyền lợi người tiêu dùng”. Lý do: Hiện nay, việc nộp hồ sơ thủ tục hành chính (trực tiếp và trực tuyến) của các tổ chức, cá nhân trên địa bàn tỉnh Bình Thuận được thực hiện thông qua Trung tâm Hành chính công tỉnh. Các tổ chức, cá nhân kinh doanh sau khi nộp hồ sơ sẽ được nhận Giấy tiếp nhận hồ sơ và trả kết quả (đã ghi rõ thời gian nhận và ngày trả kết quả) thay cho biên bản tiếp nhận.</w:t>
            </w:r>
          </w:p>
        </w:tc>
        <w:tc>
          <w:tcPr>
            <w:tcW w:w="5320" w:type="dxa"/>
          </w:tcPr>
          <w:p w14:paraId="618012F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6515EA07" w14:textId="77777777"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14C00CC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Bình Thuận</w:t>
            </w:r>
          </w:p>
        </w:tc>
      </w:tr>
      <w:tr w:rsidR="0027294F" w:rsidRPr="001F175B" w14:paraId="5C7E8A8A" w14:textId="77777777" w:rsidTr="00121B2E">
        <w:tc>
          <w:tcPr>
            <w:tcW w:w="657" w:type="dxa"/>
          </w:tcPr>
          <w:p w14:paraId="73DD62AE"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F1F981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10</w:t>
            </w:r>
          </w:p>
        </w:tc>
        <w:tc>
          <w:tcPr>
            <w:tcW w:w="4611" w:type="dxa"/>
          </w:tcPr>
          <w:p w14:paraId="4A195230" w14:textId="77777777" w:rsidR="0027294F" w:rsidRPr="001F175B" w:rsidRDefault="0027294F" w:rsidP="0027294F">
            <w:pPr>
              <w:widowControl w:val="0"/>
              <w:tabs>
                <w:tab w:val="left" w:pos="0"/>
              </w:tabs>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 xml:space="preserve">Đề nghị bỏ hình thức nộp hồ </w:t>
            </w:r>
            <w:r w:rsidRPr="001F175B">
              <w:rPr>
                <w:rFonts w:asciiTheme="majorHAnsi" w:hAnsiTheme="majorHAnsi" w:cstheme="majorHAnsi"/>
                <w:sz w:val="26"/>
                <w:szCs w:val="26"/>
                <w:lang w:val="pt-BR" w:eastAsia="vi-VN"/>
              </w:rPr>
              <w:t xml:space="preserve">trực tiếp đối với thủ tục đăng ký hợp đồng theo mẫu, điều kiện giao dịch chung, lý do: Thực hiện Nghị định số 42/2022/NĐ-CP ngày 24/6/2022 của Chính phủ Quy định về việc cung cấp thông tin dịch vụ công trực tuyến của cơ quan nhà nước trên môi trường mạng, theo đó thủ tục hành chính </w:t>
            </w:r>
            <w:r w:rsidRPr="001F175B">
              <w:rPr>
                <w:rFonts w:asciiTheme="majorHAnsi" w:hAnsiTheme="majorHAnsi" w:cstheme="majorHAnsi"/>
                <w:sz w:val="26"/>
                <w:szCs w:val="26"/>
              </w:rPr>
              <w:t>đăng ký hợp đồng theo mẫu, điều kiện giao dịch chung đã được Bộ Công Thương áp dụng và thực hiện toàn trình.</w:t>
            </w:r>
          </w:p>
        </w:tc>
        <w:tc>
          <w:tcPr>
            <w:tcW w:w="5320" w:type="dxa"/>
          </w:tcPr>
          <w:p w14:paraId="4872D401" w14:textId="76EBD1C3"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12EE0C15" w14:textId="41A7723A"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Nghị định quy định ba hình thức nộp hồ sơ (</w:t>
            </w:r>
            <w:r w:rsidRPr="001F175B">
              <w:rPr>
                <w:rFonts w:asciiTheme="majorHAnsi" w:hAnsiTheme="majorHAnsi" w:cstheme="majorHAnsi"/>
                <w:i/>
                <w:iCs/>
                <w:sz w:val="26"/>
                <w:szCs w:val="26"/>
                <w:lang w:val="en-US"/>
              </w:rPr>
              <w:t>trực tiếp, nộp qua bưu điện, bằng phương tiện điện tử</w:t>
            </w:r>
            <w:r w:rsidRPr="001F175B">
              <w:rPr>
                <w:rFonts w:asciiTheme="majorHAnsi" w:hAnsiTheme="majorHAnsi" w:cstheme="majorHAnsi"/>
                <w:sz w:val="26"/>
                <w:szCs w:val="26"/>
                <w:lang w:val="en-US"/>
              </w:rPr>
              <w:t>) để đảm bảo quyền lựa chọn cho tổ chức, cá nhân kinh doanh.</w:t>
            </w:r>
          </w:p>
          <w:p w14:paraId="783BF8A9" w14:textId="77777777"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2FBF647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Ninh Thuận</w:t>
            </w:r>
          </w:p>
        </w:tc>
      </w:tr>
      <w:tr w:rsidR="0027294F" w:rsidRPr="001F175B" w14:paraId="0A44CF5E" w14:textId="77777777" w:rsidTr="00121B2E">
        <w:tc>
          <w:tcPr>
            <w:tcW w:w="657" w:type="dxa"/>
          </w:tcPr>
          <w:p w14:paraId="7D95B163"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2C31A5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10</w:t>
            </w:r>
          </w:p>
        </w:tc>
        <w:tc>
          <w:tcPr>
            <w:tcW w:w="4611" w:type="dxa"/>
          </w:tcPr>
          <w:p w14:paraId="41D5C9A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3: đề nghị sửa lại như sau để bảo đảm khả thi: “</w:t>
            </w:r>
            <w:r w:rsidRPr="001F175B">
              <w:rPr>
                <w:rFonts w:asciiTheme="majorHAnsi" w:hAnsiTheme="majorHAnsi" w:cstheme="majorHAnsi"/>
                <w:sz w:val="26"/>
                <w:szCs w:val="26"/>
              </w:rPr>
              <w:t xml:space="preserve">Trường hợp tổ chức, cá nhân kinh doanh không sửa đổi, bổ sung hồ sơ theo yêu cầu trong thời hạn 10 ngày làm việc kể từ ngày cơ quan có thẩm quyền tiếp </w:t>
            </w:r>
            <w:r w:rsidRPr="001F175B">
              <w:rPr>
                <w:rFonts w:asciiTheme="majorHAnsi" w:hAnsiTheme="majorHAnsi" w:cstheme="majorHAnsi"/>
                <w:sz w:val="26"/>
                <w:szCs w:val="26"/>
              </w:rPr>
              <w:lastRenderedPageBreak/>
              <w:t xml:space="preserve">nhận đăng ký </w:t>
            </w:r>
            <w:r w:rsidRPr="001F175B">
              <w:rPr>
                <w:rFonts w:asciiTheme="majorHAnsi" w:hAnsiTheme="majorHAnsi" w:cstheme="majorHAnsi"/>
                <w:sz w:val="26"/>
                <w:szCs w:val="26"/>
                <w:lang w:val="en-US"/>
              </w:rPr>
              <w:t>có văn bản yêu cầu</w:t>
            </w:r>
            <w:r w:rsidRPr="001F175B">
              <w:rPr>
                <w:rFonts w:asciiTheme="majorHAnsi" w:hAnsiTheme="majorHAnsi" w:cstheme="majorHAnsi"/>
                <w:sz w:val="26"/>
                <w:szCs w:val="26"/>
              </w:rPr>
              <w:t xml:space="preserve"> sửa đổi, bổ sung hồ sơ</w:t>
            </w:r>
            <w:r w:rsidRPr="001F175B">
              <w:rPr>
                <w:rFonts w:asciiTheme="majorHAnsi" w:hAnsiTheme="majorHAnsi" w:cstheme="majorHAnsi"/>
                <w:sz w:val="26"/>
                <w:szCs w:val="26"/>
                <w:lang w:val="en-US"/>
              </w:rPr>
              <w:t xml:space="preserve"> thì hồ sơ không còn giá trị”</w:t>
            </w:r>
          </w:p>
        </w:tc>
        <w:tc>
          <w:tcPr>
            <w:tcW w:w="5320" w:type="dxa"/>
          </w:tcPr>
          <w:p w14:paraId="41A4F97C"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7103D546" w14:textId="3A468015"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Nội dung hiện hành tại khoản 3 Điều 9 hiện đã thể hiện theo nội dung đề xuất, cụ thể: “</w:t>
            </w:r>
            <w:r w:rsidRPr="001F175B">
              <w:rPr>
                <w:rFonts w:asciiTheme="majorHAnsi" w:hAnsiTheme="majorHAnsi" w:cstheme="majorHAnsi"/>
                <w:sz w:val="26"/>
                <w:szCs w:val="26"/>
              </w:rPr>
              <w:t xml:space="preserve">. Trường hợp tổ chức, cá nhân kinh doanh không sửa đổi, bổ sung hồ sơ theo yêu cầu trong thời hạn 10 ngày </w:t>
            </w:r>
            <w:r w:rsidRPr="001F175B">
              <w:rPr>
                <w:rFonts w:asciiTheme="majorHAnsi" w:hAnsiTheme="majorHAnsi" w:cstheme="majorHAnsi"/>
                <w:sz w:val="26"/>
                <w:szCs w:val="26"/>
              </w:rPr>
              <w:lastRenderedPageBreak/>
              <w:t xml:space="preserve">làm việc kể từ ngày cơ quan có thẩm quyền tiếp nhận đăng ký ban hành văn bản thông báo sửa đổi, bổ sung hồ sơ, cơ quan có thẩm quyền </w:t>
            </w:r>
            <w:r w:rsidRPr="001F175B">
              <w:rPr>
                <w:rFonts w:asciiTheme="majorHAnsi" w:hAnsiTheme="majorHAnsi" w:cstheme="majorHAnsi"/>
                <w:sz w:val="26"/>
                <w:szCs w:val="26"/>
                <w:u w:val="single"/>
              </w:rPr>
              <w:t>dừng việc tiếp nhận hồ sơ bổ sung và không xem xét bộ hồ sơ đã nộp</w:t>
            </w:r>
            <w:r w:rsidRPr="001F175B">
              <w:rPr>
                <w:rFonts w:asciiTheme="majorHAnsi" w:hAnsiTheme="majorHAnsi" w:cstheme="majorHAnsi"/>
                <w:sz w:val="26"/>
                <w:szCs w:val="26"/>
              </w:rPr>
              <w:t xml:space="preserve">. Tổ chức, cá nhân kinh doanh có trách nhiệm </w:t>
            </w:r>
            <w:r w:rsidRPr="001F175B">
              <w:rPr>
                <w:rFonts w:asciiTheme="majorHAnsi" w:hAnsiTheme="majorHAnsi" w:cstheme="majorHAnsi"/>
                <w:sz w:val="26"/>
                <w:szCs w:val="26"/>
                <w:u w:val="single"/>
              </w:rPr>
              <w:t>nộp hồ sơ mới</w:t>
            </w:r>
            <w:r w:rsidRPr="001F175B">
              <w:rPr>
                <w:rFonts w:asciiTheme="majorHAnsi" w:hAnsiTheme="majorHAnsi" w:cstheme="majorHAnsi"/>
                <w:sz w:val="26"/>
                <w:szCs w:val="26"/>
              </w:rPr>
              <w:t xml:space="preserve"> theo thủ tục quy định tại Điều 9 Nghị định này.</w:t>
            </w:r>
            <w:r w:rsidRPr="001F175B">
              <w:rPr>
                <w:rFonts w:asciiTheme="majorHAnsi" w:hAnsiTheme="majorHAnsi" w:cstheme="majorHAnsi"/>
                <w:sz w:val="26"/>
                <w:szCs w:val="26"/>
                <w:lang w:val="en-US"/>
              </w:rPr>
              <w:t>”</w:t>
            </w:r>
          </w:p>
          <w:p w14:paraId="3B19C65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Vì vậy, Dự thảo xin giữ nguyên như hiện hành.</w:t>
            </w:r>
          </w:p>
        </w:tc>
        <w:tc>
          <w:tcPr>
            <w:tcW w:w="1414" w:type="dxa"/>
          </w:tcPr>
          <w:p w14:paraId="66DB687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Y tế</w:t>
            </w:r>
          </w:p>
        </w:tc>
      </w:tr>
      <w:tr w:rsidR="0027294F" w:rsidRPr="001F175B" w14:paraId="78EDD54C" w14:textId="77777777" w:rsidTr="00121B2E">
        <w:tc>
          <w:tcPr>
            <w:tcW w:w="657" w:type="dxa"/>
          </w:tcPr>
          <w:p w14:paraId="0CD40CF6"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E01FB9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11</w:t>
            </w:r>
          </w:p>
        </w:tc>
        <w:tc>
          <w:tcPr>
            <w:tcW w:w="4611" w:type="dxa"/>
          </w:tcPr>
          <w:p w14:paraId="6D1E32A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1: đề nghị bỏ từ “có thể” và làm rõ về trường hợp phức tạp được tăng thời hạn.</w:t>
            </w:r>
          </w:p>
          <w:p w14:paraId="3A8A76EE"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2: để bảo đảm tính rõ ràng, thuận lợi trong quá trình triển khai, đề nghị quy định rõ như sau: “</w:t>
            </w:r>
            <w:r w:rsidRPr="001F175B">
              <w:rPr>
                <w:rFonts w:asciiTheme="majorHAnsi" w:hAnsiTheme="majorHAnsi" w:cstheme="majorHAnsi"/>
                <w:sz w:val="26"/>
                <w:szCs w:val="26"/>
              </w:rPr>
              <w:t>Trong quá trình thẩm định hồ sơ</w:t>
            </w:r>
            <w:r w:rsidRPr="001F175B">
              <w:rPr>
                <w:rFonts w:asciiTheme="majorHAnsi" w:hAnsiTheme="majorHAnsi" w:cstheme="majorHAnsi"/>
                <w:sz w:val="26"/>
                <w:szCs w:val="26"/>
                <w:lang w:val="en-US"/>
              </w:rPr>
              <w:t>, trường hợp không đồng ý với hồ sơ đăng ký của tổ chức, cá nhân kinh doanh hoặc yêu cầu sửa đổi, bổ sung, cơ quan tiếp nhận hồ sơ phải có văn bản nêu rõ lý do và căn cứ pháp lý của việc yêu cầu. Cơ quan tiếp nhận hồ sơ chỉ được yêu cầu sửa đổi, bổ sung hồ sơ 01 lần.”</w:t>
            </w:r>
          </w:p>
        </w:tc>
        <w:tc>
          <w:tcPr>
            <w:tcW w:w="5320" w:type="dxa"/>
          </w:tcPr>
          <w:p w14:paraId="66FD0E79" w14:textId="50084EC5"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Khoản 1: Việc sử dụng cụm từ “có thể” nhằm bảo đảm tính thuận tiện cho các cơ quan tiếp nhận hồ sơ trong trường hợp có yếu tố phức tạp. Theo đó, khi phát sinh yếu tố phức tạp, cơ quan tiếp nhận hồ sơ có thể quyết định có gia hạn hay không gia hạn.</w:t>
            </w:r>
          </w:p>
          <w:p w14:paraId="1521297A" w14:textId="1BB02A52"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Bên cạnh đó, hợp đồng theo mẫu, điều kiện giao dịch chung liên quan tới nhiều lĩnh vực, ngành hàng với các đặc thù khác nhau. Vì vậy, việc xác định rõ yếu tố phức tạp là khó khả thi. Vì vậy, dự thảo xin giữ nguyên như hiện hành.</w:t>
            </w:r>
          </w:p>
          <w:p w14:paraId="3440E7EA" w14:textId="063679FC" w:rsidR="0027294F" w:rsidRPr="001F175B" w:rsidRDefault="0027294F" w:rsidP="0027294F">
            <w:pPr>
              <w:spacing w:after="120"/>
              <w:ind w:firstLine="0"/>
              <w:rPr>
                <w:rFonts w:asciiTheme="majorHAnsi" w:hAnsiTheme="majorHAnsi" w:cstheme="majorHAnsi"/>
                <w:iCs/>
                <w:spacing w:val="-2"/>
                <w:sz w:val="26"/>
                <w:szCs w:val="26"/>
                <w:lang w:val="en-US"/>
              </w:rPr>
            </w:pPr>
            <w:r w:rsidRPr="001F175B">
              <w:rPr>
                <w:rFonts w:asciiTheme="majorHAnsi" w:hAnsiTheme="majorHAnsi" w:cstheme="majorHAnsi"/>
                <w:sz w:val="26"/>
                <w:szCs w:val="26"/>
                <w:lang w:val="en-US"/>
              </w:rPr>
              <w:t xml:space="preserve">- Khoản 2: Giải trình. Khoản 1 Điều 13 dự thảo Nghị định đã quy định rõ trách nhiệm của </w:t>
            </w:r>
            <w:r w:rsidRPr="001F175B">
              <w:rPr>
                <w:rFonts w:asciiTheme="majorHAnsi" w:hAnsiTheme="majorHAnsi" w:cstheme="majorHAnsi"/>
                <w:iCs/>
                <w:spacing w:val="-2"/>
                <w:sz w:val="26"/>
                <w:szCs w:val="26"/>
              </w:rPr>
              <w:t>cơ quan có thẩm quyền tiếp nhận đăng ký</w:t>
            </w:r>
            <w:r w:rsidRPr="001F175B">
              <w:rPr>
                <w:rFonts w:asciiTheme="majorHAnsi" w:hAnsiTheme="majorHAnsi" w:cstheme="majorHAnsi"/>
                <w:iCs/>
                <w:spacing w:val="-2"/>
                <w:sz w:val="26"/>
                <w:szCs w:val="26"/>
                <w:lang w:val="en-US"/>
              </w:rPr>
              <w:t>, cụ thể: “</w:t>
            </w:r>
            <w:r w:rsidRPr="001F175B">
              <w:rPr>
                <w:rFonts w:asciiTheme="majorHAnsi" w:hAnsiTheme="majorHAnsi" w:cstheme="majorHAnsi"/>
                <w:iCs/>
                <w:spacing w:val="-2"/>
                <w:sz w:val="26"/>
                <w:szCs w:val="26"/>
              </w:rPr>
              <w:t xml:space="preserve">Trường hợp hồ sơ của tổ chức, cá nhân kinh doanh tuân thủ đầy đủ quy định tại Nghị định này, cơ quan có thẩm quyền tiếp nhận đăng ký </w:t>
            </w:r>
            <w:r w:rsidRPr="001F175B">
              <w:rPr>
                <w:rFonts w:asciiTheme="majorHAnsi" w:hAnsiTheme="majorHAnsi" w:cstheme="majorHAnsi"/>
                <w:iCs/>
                <w:spacing w:val="-2"/>
                <w:sz w:val="26"/>
                <w:szCs w:val="26"/>
                <w:u w:val="single"/>
              </w:rPr>
              <w:t>ra thông báo về việc hoàn thành đăng ký</w:t>
            </w:r>
            <w:r w:rsidRPr="001F175B">
              <w:rPr>
                <w:rFonts w:asciiTheme="majorHAnsi" w:hAnsiTheme="majorHAnsi" w:cstheme="majorHAnsi"/>
                <w:iCs/>
                <w:spacing w:val="-2"/>
                <w:sz w:val="26"/>
                <w:szCs w:val="26"/>
              </w:rPr>
              <w:t xml:space="preserve"> hợp đồng theo mẫu, điều kiện giao dịch chung theo Mẫu số 03 tại Phụ lục ban hành kèm theo Nghị định này.</w:t>
            </w:r>
            <w:r w:rsidRPr="001F175B">
              <w:rPr>
                <w:rFonts w:asciiTheme="majorHAnsi" w:hAnsiTheme="majorHAnsi" w:cstheme="majorHAnsi"/>
                <w:iCs/>
                <w:sz w:val="26"/>
                <w:szCs w:val="26"/>
              </w:rPr>
              <w:t xml:space="preserve"> Trường hợp hồ sơ của tổ chức, cá nhân kinh doanh không tuân thủ đầy đủ quy định tại Nghị định này, cơ quan có </w:t>
            </w:r>
            <w:r w:rsidRPr="001F175B">
              <w:rPr>
                <w:rFonts w:asciiTheme="majorHAnsi" w:hAnsiTheme="majorHAnsi" w:cstheme="majorHAnsi"/>
                <w:iCs/>
                <w:sz w:val="26"/>
                <w:szCs w:val="26"/>
              </w:rPr>
              <w:lastRenderedPageBreak/>
              <w:t xml:space="preserve">thẩm quyền tiếp nhận đăng ký </w:t>
            </w:r>
            <w:r w:rsidRPr="001F175B">
              <w:rPr>
                <w:rFonts w:asciiTheme="majorHAnsi" w:hAnsiTheme="majorHAnsi" w:cstheme="majorHAnsi"/>
                <w:iCs/>
                <w:sz w:val="26"/>
                <w:szCs w:val="26"/>
                <w:u w:val="single"/>
              </w:rPr>
              <w:t xml:space="preserve">thông báo bằng văn bản kết quả thẩm định hồ sơ và nêu rõ lý do hồ sơ chưa hoàn thành việc đăng ký theo Mẫu số 04 </w:t>
            </w:r>
            <w:r w:rsidRPr="001F175B">
              <w:rPr>
                <w:rFonts w:asciiTheme="majorHAnsi" w:hAnsiTheme="majorHAnsi" w:cstheme="majorHAnsi"/>
                <w:iCs/>
                <w:sz w:val="26"/>
                <w:szCs w:val="26"/>
              </w:rPr>
              <w:t>tại Phụ lục ban hành kèm theo Nghị định này.</w:t>
            </w:r>
            <w:r w:rsidRPr="001F175B">
              <w:rPr>
                <w:rFonts w:asciiTheme="majorHAnsi" w:hAnsiTheme="majorHAnsi" w:cstheme="majorHAnsi"/>
                <w:iCs/>
                <w:spacing w:val="-2"/>
                <w:sz w:val="26"/>
                <w:szCs w:val="26"/>
                <w:lang w:val="en-US"/>
              </w:rPr>
              <w:t>’</w:t>
            </w:r>
          </w:p>
          <w:p w14:paraId="390DD77F"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Nội dung của Mẫu số 04 có đính kèm Phụ lục, trong đó nêu rõ một số nội dung trong hồ sơ đăng ký nêu trên chưa đáp ứng quy định của Luật Bảo vệ quyền lợi người tiêu dùng và các văn bản hướng dẫn thi hành.</w:t>
            </w:r>
          </w:p>
          <w:p w14:paraId="6310F4A8" w14:textId="72F26D12"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Việc quy định “Cơ quan tiếp nhận hồ sơ chỉ được yêu cầu sửa đổi, bổ sung hồ sơ 01 lần” không bảo đảm phù hợp với thực tiễn, ví dụ: trường hợp tổ chức, cá nhân kinh doanh không thực hiện đúng, đầy đủ yêu cầu sửa đổi, bổ sung hồ sơ. Vì vậy, Dự thảo xin giữ nguyên như hiện hành. </w:t>
            </w:r>
          </w:p>
        </w:tc>
        <w:tc>
          <w:tcPr>
            <w:tcW w:w="1414" w:type="dxa"/>
          </w:tcPr>
          <w:p w14:paraId="1C86C2D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Y tế</w:t>
            </w:r>
          </w:p>
        </w:tc>
      </w:tr>
      <w:tr w:rsidR="0027294F" w:rsidRPr="001F175B" w14:paraId="23F4E4E2" w14:textId="77777777" w:rsidTr="00121B2E">
        <w:tc>
          <w:tcPr>
            <w:tcW w:w="657" w:type="dxa"/>
          </w:tcPr>
          <w:p w14:paraId="571CB5FA"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37E0AE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13</w:t>
            </w:r>
          </w:p>
        </w:tc>
        <w:tc>
          <w:tcPr>
            <w:tcW w:w="4611" w:type="dxa"/>
          </w:tcPr>
          <w:p w14:paraId="15759DB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1: đề nghị quy định rõ thời hạn cơ quan có thẩm quyền phải ra thông báo về việc hoàn thiện đăng ký hợp đồng theo mẫu, điều kiện giao dịch chung tương tự như quy định tại khoản 1 Điều 11 của Dự thảo Nghị định</w:t>
            </w:r>
          </w:p>
        </w:tc>
        <w:tc>
          <w:tcPr>
            <w:tcW w:w="5320" w:type="dxa"/>
          </w:tcPr>
          <w:p w14:paraId="5C2FF56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36E669A7" w14:textId="51CC3F3E"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1 Điều 1</w:t>
            </w:r>
            <w:r w:rsidR="00A666D2">
              <w:rPr>
                <w:rFonts w:asciiTheme="majorHAnsi" w:hAnsiTheme="majorHAnsi" w:cstheme="majorHAnsi"/>
                <w:sz w:val="26"/>
                <w:szCs w:val="26"/>
                <w:lang w:val="en-US"/>
              </w:rPr>
              <w:t>0</w:t>
            </w:r>
            <w:r w:rsidRPr="001F175B">
              <w:rPr>
                <w:rFonts w:asciiTheme="majorHAnsi" w:hAnsiTheme="majorHAnsi" w:cstheme="majorHAnsi"/>
                <w:sz w:val="26"/>
                <w:szCs w:val="26"/>
                <w:lang w:val="en-US"/>
              </w:rPr>
              <w:t xml:space="preserve"> của Dự thảo hiện quy định “</w:t>
            </w:r>
            <w:r w:rsidRPr="001F175B">
              <w:rPr>
                <w:rFonts w:asciiTheme="majorHAnsi" w:hAnsiTheme="majorHAnsi" w:cstheme="majorHAnsi"/>
                <w:sz w:val="26"/>
                <w:szCs w:val="26"/>
              </w:rPr>
              <w:t>Cơ quan có thẩm quyền tiếp nhận đăng ký tiến hành thẩm định hồ sơ đăng ký trong thời hạn 20 ngày làm việc kể từ ngày nhận được hồ sơ hợp lệ theo quy định tại Điều 9 của Nghị định này và có thể được gia hạn thêm tối đa không quá 20 ngày làm việc trong trường hợp phức tạp</w:t>
            </w:r>
            <w:r w:rsidRPr="001F175B">
              <w:rPr>
                <w:rFonts w:asciiTheme="majorHAnsi" w:hAnsiTheme="majorHAnsi" w:cstheme="majorHAnsi"/>
                <w:sz w:val="26"/>
                <w:szCs w:val="26"/>
                <w:lang w:val="en-US"/>
              </w:rPr>
              <w:t>”. Theo đó, thời hạn mà cơ quan có thẩm quyền có ý kiến phản hồi là 20 ngày làm việc hoặc có thể gia hạn thêm tối đa không quá 20 ngày làm việc.</w:t>
            </w:r>
          </w:p>
        </w:tc>
        <w:tc>
          <w:tcPr>
            <w:tcW w:w="1414" w:type="dxa"/>
          </w:tcPr>
          <w:p w14:paraId="4070017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Xây dựng</w:t>
            </w:r>
          </w:p>
        </w:tc>
      </w:tr>
      <w:tr w:rsidR="0027294F" w:rsidRPr="001F175B" w14:paraId="72854538" w14:textId="77777777" w:rsidTr="00121B2E">
        <w:tc>
          <w:tcPr>
            <w:tcW w:w="657" w:type="dxa"/>
          </w:tcPr>
          <w:p w14:paraId="04FD83DA"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CB7FC31"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14</w:t>
            </w:r>
          </w:p>
        </w:tc>
        <w:tc>
          <w:tcPr>
            <w:tcW w:w="4611" w:type="dxa"/>
          </w:tcPr>
          <w:p w14:paraId="0952ADE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Đề nghị bổ sung “Trường hợp hợp đồng theo mẫu, điều kiện giao dịch chung đã đăng ký trước đây thay đổi toàn bộ các điều khoản thì hai bên có thể lựa chọn thỏa </w:t>
            </w:r>
            <w:r w:rsidRPr="001F175B">
              <w:rPr>
                <w:rFonts w:asciiTheme="majorHAnsi" w:hAnsiTheme="majorHAnsi" w:cstheme="majorHAnsi"/>
                <w:sz w:val="26"/>
                <w:szCs w:val="26"/>
                <w:lang w:val="en-US"/>
              </w:rPr>
              <w:lastRenderedPageBreak/>
              <w:t>thuận chấm dứt hợp đồng cũ và ký lại hợp đồng mới hoặc ký phụ lục hợp đồng. Phụ lục hợp đồng phải ghi rõ nội dung những điều khoản sửa đổi, bổ sung và thời điểm có hiệu lực.” bổ sung vào khoản 3 Điều 14 dự thảo lần 2 Nghị định Quy định chi tiết một số điều và hướng dẫn thi hành Luật Bảo vệ quyền lợi người tiêu dùng.</w:t>
            </w:r>
          </w:p>
        </w:tc>
        <w:tc>
          <w:tcPr>
            <w:tcW w:w="5320" w:type="dxa"/>
          </w:tcPr>
          <w:p w14:paraId="3FDD367E" w14:textId="7C613A96"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43E66969" w14:textId="4034FA22"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Giá trị pháp lý của hợp đồng đã ký kết, việc sửa đổi, hủy bỏ, chấm dứt hợp đồng đã ký đã được </w:t>
            </w:r>
            <w:r w:rsidRPr="001F175B">
              <w:rPr>
                <w:rFonts w:asciiTheme="majorHAnsi" w:hAnsiTheme="majorHAnsi" w:cstheme="majorHAnsi"/>
                <w:sz w:val="26"/>
                <w:szCs w:val="26"/>
                <w:lang w:val="en-US"/>
              </w:rPr>
              <w:lastRenderedPageBreak/>
              <w:t>quy định tại Bộ luật Dân sự và các quy định pháp luật có liên quan (</w:t>
            </w:r>
            <w:r w:rsidRPr="001F175B">
              <w:rPr>
                <w:rFonts w:asciiTheme="majorHAnsi" w:hAnsiTheme="majorHAnsi" w:cstheme="majorHAnsi"/>
                <w:i/>
                <w:iCs/>
                <w:sz w:val="26"/>
                <w:szCs w:val="26"/>
                <w:lang w:val="en-US"/>
              </w:rPr>
              <w:t>ví dụ như điều khoản chuyển tiếp trong một số văn bản pháp luật chuyên ngành</w:t>
            </w:r>
            <w:r w:rsidRPr="001F175B">
              <w:rPr>
                <w:rFonts w:asciiTheme="majorHAnsi" w:hAnsiTheme="majorHAnsi" w:cstheme="majorHAnsi"/>
                <w:sz w:val="26"/>
                <w:szCs w:val="26"/>
                <w:lang w:val="en-US"/>
              </w:rPr>
              <w:t>). Vì vậy, Dự thảo xin không bổ sung nội dung này.</w:t>
            </w:r>
          </w:p>
        </w:tc>
        <w:tc>
          <w:tcPr>
            <w:tcW w:w="1414" w:type="dxa"/>
          </w:tcPr>
          <w:p w14:paraId="7966A99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Bến Tre</w:t>
            </w:r>
          </w:p>
        </w:tc>
      </w:tr>
      <w:tr w:rsidR="0027294F" w:rsidRPr="001F175B" w14:paraId="71963F4D" w14:textId="77777777" w:rsidTr="00121B2E">
        <w:tc>
          <w:tcPr>
            <w:tcW w:w="657" w:type="dxa"/>
          </w:tcPr>
          <w:p w14:paraId="7DBD723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67D4D34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14</w:t>
            </w:r>
          </w:p>
        </w:tc>
        <w:tc>
          <w:tcPr>
            <w:tcW w:w="4611" w:type="dxa"/>
          </w:tcPr>
          <w:p w14:paraId="6ABAE08D"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3: đề nghị làm rõ đối tượng mà doanh nghiệp phải thông báo có bao gồm cá nhân, tổ chức đã ký hợp đồng với doanh nghiệp trước khi đăng ký lại hay không</w:t>
            </w:r>
          </w:p>
        </w:tc>
        <w:tc>
          <w:tcPr>
            <w:tcW w:w="5320" w:type="dxa"/>
          </w:tcPr>
          <w:p w14:paraId="6D75DDC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1E45682D" w14:textId="50E54B11"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Thủ tục thông báo áp dụng cho mọi đối tượng người tiêu dùng, không phân biệt người tiêu dùng đã ký hay chưa ký hợp đồng với tổ chức, cá nhân kinh doanh.</w:t>
            </w:r>
          </w:p>
        </w:tc>
        <w:tc>
          <w:tcPr>
            <w:tcW w:w="1414" w:type="dxa"/>
          </w:tcPr>
          <w:p w14:paraId="67BA4FD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Đà Nẵng</w:t>
            </w:r>
          </w:p>
        </w:tc>
      </w:tr>
      <w:tr w:rsidR="0027294F" w:rsidRPr="001F175B" w14:paraId="4330777A" w14:textId="77777777" w:rsidTr="00121B2E">
        <w:tc>
          <w:tcPr>
            <w:tcW w:w="657" w:type="dxa"/>
          </w:tcPr>
          <w:p w14:paraId="2C075666"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08A506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14</w:t>
            </w:r>
          </w:p>
        </w:tc>
        <w:tc>
          <w:tcPr>
            <w:tcW w:w="4611" w:type="dxa"/>
          </w:tcPr>
          <w:p w14:paraId="453B9F51"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Khoản 3: </w:t>
            </w:r>
            <w:r w:rsidRPr="001F175B">
              <w:rPr>
                <w:rFonts w:asciiTheme="majorHAnsi" w:hAnsiTheme="majorHAnsi" w:cstheme="majorHAnsi"/>
                <w:sz w:val="26"/>
                <w:szCs w:val="26"/>
              </w:rPr>
              <w:t>Đề nghị quy định rõ cách thức thông báo cho người tiêu dùng về việc thay đổi hợp đồng theo mẫu, điều kiện giao dịch chung sau khi hoàn thành việc đăng ký lại, tương tự như Khoản 2 Điều 13</w:t>
            </w:r>
          </w:p>
        </w:tc>
        <w:tc>
          <w:tcPr>
            <w:tcW w:w="5320" w:type="dxa"/>
          </w:tcPr>
          <w:p w14:paraId="7380481F"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1B5BB1BB" w14:textId="1B5BC646"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Tùy đặc thù kinh doanh và phương thức vận hành (</w:t>
            </w:r>
            <w:r w:rsidRPr="001F175B">
              <w:rPr>
                <w:rFonts w:asciiTheme="majorHAnsi" w:hAnsiTheme="majorHAnsi" w:cstheme="majorHAnsi"/>
                <w:i/>
                <w:iCs/>
                <w:sz w:val="26"/>
                <w:szCs w:val="26"/>
                <w:lang w:val="en-US"/>
              </w:rPr>
              <w:t>ví dụ kinh doanh trên không gian mạng hay kinh doanh tại địa điểm giao dịch…</w:t>
            </w:r>
            <w:r w:rsidRPr="001F175B">
              <w:rPr>
                <w:rFonts w:asciiTheme="majorHAnsi" w:hAnsiTheme="majorHAnsi" w:cstheme="majorHAnsi"/>
                <w:sz w:val="26"/>
                <w:szCs w:val="26"/>
                <w:lang w:val="en-US"/>
              </w:rPr>
              <w:t>), các tổ chức, cá nhân kinh doanh có thể chủ động lựa chọn hình thức thông báo phù hợp.</w:t>
            </w:r>
          </w:p>
        </w:tc>
        <w:tc>
          <w:tcPr>
            <w:tcW w:w="1414" w:type="dxa"/>
          </w:tcPr>
          <w:p w14:paraId="27BE1B77"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Vụ PC</w:t>
            </w:r>
          </w:p>
        </w:tc>
      </w:tr>
      <w:tr w:rsidR="0027294F" w:rsidRPr="001F175B" w14:paraId="2A35EA6A" w14:textId="77777777" w:rsidTr="00121B2E">
        <w:tc>
          <w:tcPr>
            <w:tcW w:w="657" w:type="dxa"/>
          </w:tcPr>
          <w:p w14:paraId="35645598"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65346CA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16</w:t>
            </w:r>
          </w:p>
        </w:tc>
        <w:tc>
          <w:tcPr>
            <w:tcW w:w="4611" w:type="dxa"/>
          </w:tcPr>
          <w:p w14:paraId="2738301C"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Khoản 3: đề nghị quy định thời gian tối đa cho mỗi lần gia hạn và số lần được cơ quan QLNN gia hạn và bổ sung quy định thời gian mà tổ chức, cá nhân kinh doanh sau khi sửa đổi, hủy bỏ nội dung vi phạm phải thực hiện đăng ký lại theo quy định tại Điều 14 trước khi thông báo cho người tiêu dùng. </w:t>
            </w:r>
          </w:p>
        </w:tc>
        <w:tc>
          <w:tcPr>
            <w:tcW w:w="5320" w:type="dxa"/>
          </w:tcPr>
          <w:p w14:paraId="4E40B81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319A70EC" w14:textId="635DDA88"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Hợp đồng theo mẫu, điều kiện giao dịch chung liên quan tới nhiều lĩnh vực, ngành hàng với các đặc thù và mức độ phức tạp khác nhau. Vì vậy, thời gian và số lần gia hạn phụ thuộc vào mức độ phức tạp, mức độ ảnh hưởng và các yếu tố liên quan khác của điều khoản vi phạm trong từng trường hợp. Vì vậy, dự thảo xin giữ nguyên.</w:t>
            </w:r>
          </w:p>
        </w:tc>
        <w:tc>
          <w:tcPr>
            <w:tcW w:w="1414" w:type="dxa"/>
          </w:tcPr>
          <w:p w14:paraId="0CEAE3E8" w14:textId="77777777" w:rsidR="0027294F" w:rsidRPr="001F175B" w:rsidRDefault="0027294F" w:rsidP="0027294F">
            <w:pPr>
              <w:spacing w:after="120"/>
              <w:ind w:firstLine="0"/>
              <w:jc w:val="left"/>
              <w:rPr>
                <w:rFonts w:asciiTheme="majorHAnsi" w:hAnsiTheme="majorHAnsi" w:cstheme="majorHAnsi"/>
                <w:sz w:val="26"/>
                <w:szCs w:val="26"/>
                <w:lang w:val="en-US"/>
              </w:rPr>
            </w:pPr>
          </w:p>
        </w:tc>
      </w:tr>
      <w:tr w:rsidR="0027294F" w:rsidRPr="001F175B" w14:paraId="49AB1EEE" w14:textId="77777777" w:rsidTr="00121B2E">
        <w:tc>
          <w:tcPr>
            <w:tcW w:w="657" w:type="dxa"/>
          </w:tcPr>
          <w:p w14:paraId="716EA1A6"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C3C3F8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15</w:t>
            </w:r>
          </w:p>
        </w:tc>
        <w:tc>
          <w:tcPr>
            <w:tcW w:w="4611" w:type="dxa"/>
          </w:tcPr>
          <w:p w14:paraId="323E5D8D" w14:textId="23A31EF8" w:rsidR="0027294F" w:rsidRPr="001F175B" w:rsidRDefault="0027294F" w:rsidP="00A666D2">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 Khoản 2: đề nghị cơ quan soạn thảo xem xét giữ nguyên thẩm quyền như khoản 2, Điều 9, Nghị định số 99/2011/NĐ-CP ngày 27 tháng 10 năm 2011: “Sở Công Thương có thẩm quyền kiểm soát hợp đồng theo mẫu hợp đồng theo mẫu, điều kiện giao dịch chung trong trường hợp hợp đồng theo mẫu và điều kiện giao dịch chung áp dụng trong phạm vi tỉnh, thành phố trực thuộc Trung ương”.</w:t>
            </w:r>
          </w:p>
        </w:tc>
        <w:tc>
          <w:tcPr>
            <w:tcW w:w="5320" w:type="dxa"/>
          </w:tcPr>
          <w:p w14:paraId="1D97B813" w14:textId="5C3F5BA1"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 đã chỉnh sửa thành “</w:t>
            </w:r>
            <w:r w:rsidRPr="001F175B">
              <w:rPr>
                <w:rFonts w:asciiTheme="majorHAnsi" w:hAnsiTheme="majorHAnsi" w:cstheme="majorHAnsi"/>
                <w:i/>
                <w:iCs/>
                <w:sz w:val="26"/>
                <w:szCs w:val="26"/>
                <w:lang w:val="en-US"/>
              </w:rPr>
              <w:t>Cơ quan bảo vệ quyền lợi người tiêu dùng thuộc Ủy ban nhân dân cấp tỉnh</w:t>
            </w:r>
            <w:r w:rsidRPr="001F175B">
              <w:rPr>
                <w:rFonts w:asciiTheme="majorHAnsi" w:hAnsiTheme="majorHAnsi" w:cstheme="majorHAnsi"/>
                <w:sz w:val="26"/>
                <w:szCs w:val="26"/>
                <w:lang w:val="en-US"/>
              </w:rPr>
              <w:t>”</w:t>
            </w:r>
          </w:p>
        </w:tc>
        <w:tc>
          <w:tcPr>
            <w:tcW w:w="1414" w:type="dxa"/>
          </w:tcPr>
          <w:p w14:paraId="607D802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Hải Dương</w:t>
            </w:r>
          </w:p>
        </w:tc>
      </w:tr>
      <w:tr w:rsidR="0027294F" w:rsidRPr="001F175B" w14:paraId="68664490" w14:textId="77777777" w:rsidTr="00121B2E">
        <w:tc>
          <w:tcPr>
            <w:tcW w:w="657" w:type="dxa"/>
          </w:tcPr>
          <w:p w14:paraId="44CE6F78"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E9734B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15</w:t>
            </w:r>
          </w:p>
        </w:tc>
        <w:tc>
          <w:tcPr>
            <w:tcW w:w="4611" w:type="dxa"/>
          </w:tcPr>
          <w:p w14:paraId="49CE66C9" w14:textId="77777777" w:rsidR="0027294F" w:rsidRPr="001F175B" w:rsidRDefault="0027294F" w:rsidP="0027294F">
            <w:pPr>
              <w:spacing w:before="120" w:line="264" w:lineRule="auto"/>
              <w:ind w:firstLine="0"/>
              <w:rPr>
                <w:rFonts w:asciiTheme="majorHAnsi" w:hAnsiTheme="majorHAnsi" w:cstheme="majorHAnsi"/>
                <w:sz w:val="26"/>
                <w:szCs w:val="26"/>
              </w:rPr>
            </w:pPr>
            <w:r w:rsidRPr="001F175B">
              <w:rPr>
                <w:rFonts w:asciiTheme="majorHAnsi" w:hAnsiTheme="majorHAnsi" w:cstheme="majorHAnsi"/>
                <w:sz w:val="26"/>
                <w:szCs w:val="26"/>
              </w:rPr>
              <w:t>Tại Điều 15, khoản 2, dự thảo Nghị định quy định chi tiết một số điều và hướng dẫn thi hành Luật Bảo vệ quyền lợi người tiêu dùng quy định:</w:t>
            </w:r>
          </w:p>
          <w:p w14:paraId="0E4A1519" w14:textId="77777777" w:rsidR="0027294F" w:rsidRPr="001F175B" w:rsidRDefault="0027294F" w:rsidP="0027294F">
            <w:pPr>
              <w:spacing w:before="120" w:line="264" w:lineRule="auto"/>
              <w:ind w:firstLine="0"/>
              <w:rPr>
                <w:rFonts w:asciiTheme="majorHAnsi" w:hAnsiTheme="majorHAnsi" w:cstheme="majorHAnsi"/>
                <w:sz w:val="26"/>
                <w:szCs w:val="26"/>
              </w:rPr>
            </w:pPr>
            <w:r w:rsidRPr="001F175B">
              <w:rPr>
                <w:rFonts w:asciiTheme="majorHAnsi" w:hAnsiTheme="majorHAnsi" w:cstheme="majorHAnsi"/>
                <w:sz w:val="26"/>
                <w:szCs w:val="26"/>
              </w:rPr>
              <w:t xml:space="preserve"> “Ủy ban nhân dân cấp tỉnh có thẩm quyền kiểm soát hợp đồng theo mẫu, điều kiện giao dịch chung trong trường hợp hợp đồng theo mẫu, điều kiện giao dịch chung được áp dụng trong phạm vi tỉnh, thành phố trực thuộc Trung ương”. Nhưng trong mẫu đơn số 01, Đơn đăng ký hợp đồng theo mẫu điều kiện giao dịch chung hướng dẫn ghi mẫu đơn đăng ký “Kính gửi: Sở Công Thương tỉnh/ thành phố… trong trường hợp hợp đồng theo mẫu, điều kiện giao dịch chung áp dụng trong phạm vi tỉnh thành phố trực thuộc trung ương”. Đề nghị đồng nhất thẩm quyền là Sở Công </w:t>
            </w:r>
            <w:r w:rsidRPr="001F175B">
              <w:rPr>
                <w:rFonts w:asciiTheme="majorHAnsi" w:hAnsiTheme="majorHAnsi" w:cstheme="majorHAnsi"/>
                <w:sz w:val="26"/>
                <w:szCs w:val="26"/>
              </w:rPr>
              <w:lastRenderedPageBreak/>
              <w:t xml:space="preserve">Thương hay Uỷ ban nhân dân cấp tỉnh thực hiện. </w:t>
            </w:r>
          </w:p>
          <w:p w14:paraId="4B181F05"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p>
        </w:tc>
        <w:tc>
          <w:tcPr>
            <w:tcW w:w="5320" w:type="dxa"/>
          </w:tcPr>
          <w:p w14:paraId="776AF2D5" w14:textId="5E4B5872"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 đã chỉnh sửa thành “</w:t>
            </w:r>
            <w:r w:rsidRPr="001F175B">
              <w:rPr>
                <w:rFonts w:asciiTheme="majorHAnsi" w:hAnsiTheme="majorHAnsi" w:cstheme="majorHAnsi"/>
                <w:i/>
                <w:iCs/>
                <w:sz w:val="26"/>
                <w:szCs w:val="26"/>
                <w:lang w:val="en-US"/>
              </w:rPr>
              <w:t>Cơ quan bảo vệ quyền lợi người tiêu dùng thuộc Ủy ban nhân dân cấp tỉnh</w:t>
            </w:r>
            <w:r w:rsidRPr="001F175B">
              <w:rPr>
                <w:rFonts w:asciiTheme="majorHAnsi" w:hAnsiTheme="majorHAnsi" w:cstheme="majorHAnsi"/>
                <w:sz w:val="26"/>
                <w:szCs w:val="26"/>
                <w:lang w:val="en-US"/>
              </w:rPr>
              <w:t>” ở các điều khoản và mẫu biểu có liên quan.</w:t>
            </w:r>
          </w:p>
        </w:tc>
        <w:tc>
          <w:tcPr>
            <w:tcW w:w="1414" w:type="dxa"/>
          </w:tcPr>
          <w:p w14:paraId="5CF2C46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Phú Thọ</w:t>
            </w:r>
          </w:p>
        </w:tc>
      </w:tr>
      <w:tr w:rsidR="0027294F" w:rsidRPr="001F175B" w14:paraId="073A4E7F" w14:textId="77777777" w:rsidTr="00121B2E">
        <w:tc>
          <w:tcPr>
            <w:tcW w:w="657" w:type="dxa"/>
          </w:tcPr>
          <w:p w14:paraId="366146A4"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CDFE4D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17</w:t>
            </w:r>
          </w:p>
        </w:tc>
        <w:tc>
          <w:tcPr>
            <w:tcW w:w="4611" w:type="dxa"/>
          </w:tcPr>
          <w:p w14:paraId="445B993F"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Tại khoản 1, Điều 17, Phối hợp trong kiểm soát hợp đồng theo mẫu, điều</w:t>
            </w:r>
          </w:p>
          <w:p w14:paraId="0912F11D"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kiện giao dịch chung: “Bộ Công hương và Ủy ban nhân dân cấp tỉnh có trách nhiệm phối hợp trong công tác quản lý nhà nước về kiểm soát hợp đồng theo mẫu, điều kiện giao dịch chung theo pháp luật về bảo vệ quyền lợi người tiêu dùng. Trước ngày 15 tháng 12 hàng năm, Ủy ban nhân dân cấp tỉnh có trách nhiệm gửi báo cáo tình hình kiểm soát hợp đồng theo mẫu, điều kiện giao dịch chung trên địa bàn tỉnh, thành phố trực thuộc Trung ương cho Bộ Công Thương theo Mẫu số 06 tại Phụ lục ban</w:t>
            </w:r>
          </w:p>
          <w:p w14:paraId="36B8963D"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hành kèm theo Nghị định này”, đề nghị cơ quan soạn thảo xem xét sửa lại như sau:</w:t>
            </w:r>
          </w:p>
          <w:p w14:paraId="62687E8C" w14:textId="77777777" w:rsidR="0027294F" w:rsidRPr="001F175B" w:rsidRDefault="0027294F" w:rsidP="0027294F">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“Trước ngày 15 tháng 12 hàng năm, Sở Công Thương có trách nhiệm tổng hợp, gửi báo cáo tình hình kiểm soát hợp đồng theo mẫu, điều kiện giao dịch chung trên địa bàn tỉnh, thành phố trực thuộc Trung ương cho Bộ Công Thương theo Mẫu số 06 tại Phụ lục ban hành kèm theo Nghị định này”.</w:t>
            </w:r>
          </w:p>
        </w:tc>
        <w:tc>
          <w:tcPr>
            <w:tcW w:w="5320" w:type="dxa"/>
          </w:tcPr>
          <w:p w14:paraId="5DCB9946" w14:textId="6C43CE10"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 đã chỉnh sửa thành “</w:t>
            </w:r>
            <w:r w:rsidRPr="001F175B">
              <w:rPr>
                <w:rFonts w:asciiTheme="majorHAnsi" w:hAnsiTheme="majorHAnsi" w:cstheme="majorHAnsi"/>
                <w:i/>
                <w:iCs/>
                <w:sz w:val="26"/>
                <w:szCs w:val="26"/>
                <w:lang w:val="en-US"/>
              </w:rPr>
              <w:t>Cơ quan bảo vệ quyền lợi người tiêu dùng thuộc Ủy ban nhân dân cấp tỉnh</w:t>
            </w:r>
            <w:r w:rsidRPr="001F175B">
              <w:rPr>
                <w:rFonts w:asciiTheme="majorHAnsi" w:hAnsiTheme="majorHAnsi" w:cstheme="majorHAnsi"/>
                <w:sz w:val="26"/>
                <w:szCs w:val="26"/>
                <w:lang w:val="en-US"/>
              </w:rPr>
              <w:t>” ở các điều khoản và mẫu biểu có liên quan.</w:t>
            </w:r>
          </w:p>
        </w:tc>
        <w:tc>
          <w:tcPr>
            <w:tcW w:w="1414" w:type="dxa"/>
          </w:tcPr>
          <w:p w14:paraId="66C3F928"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Hải Dương</w:t>
            </w:r>
          </w:p>
        </w:tc>
      </w:tr>
      <w:tr w:rsidR="0027294F" w:rsidRPr="001F175B" w14:paraId="1890CCD4" w14:textId="77777777" w:rsidTr="00121B2E">
        <w:tc>
          <w:tcPr>
            <w:tcW w:w="657" w:type="dxa"/>
          </w:tcPr>
          <w:p w14:paraId="62E2253E"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8BBA3D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17</w:t>
            </w:r>
          </w:p>
        </w:tc>
        <w:tc>
          <w:tcPr>
            <w:tcW w:w="4611" w:type="dxa"/>
          </w:tcPr>
          <w:p w14:paraId="22DB50CB" w14:textId="2D4C4974" w:rsidR="0027294F" w:rsidRPr="001F175B" w:rsidRDefault="0027294F" w:rsidP="00A666D2">
            <w:pPr>
              <w:autoSpaceDE w:val="0"/>
              <w:autoSpaceDN w:val="0"/>
              <w:adjustRightInd w:val="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Tại khoản 3, Điều 17, Phối hợp trong kiểm soát hợp đồng theo mẫu, điều</w:t>
            </w:r>
            <w:r w:rsidR="00A666D2">
              <w:rPr>
                <w:rFonts w:asciiTheme="majorHAnsi" w:hAnsiTheme="majorHAnsi" w:cstheme="majorHAnsi"/>
                <w:sz w:val="26"/>
                <w:szCs w:val="26"/>
                <w:lang w:val="en-US"/>
              </w:rPr>
              <w:t xml:space="preserve"> </w:t>
            </w:r>
            <w:r w:rsidRPr="001F175B">
              <w:rPr>
                <w:rFonts w:asciiTheme="majorHAnsi" w:hAnsiTheme="majorHAnsi" w:cstheme="majorHAnsi"/>
                <w:sz w:val="26"/>
                <w:szCs w:val="26"/>
                <w:lang w:val="en-US"/>
              </w:rPr>
              <w:t xml:space="preserve">kiện giao dịch chung: “Theo định kỳ hàng năm hoặc đột xuất”, đề nghị sửa lại “Định kỳ trước </w:t>
            </w:r>
            <w:r w:rsidRPr="001F175B">
              <w:rPr>
                <w:rFonts w:asciiTheme="majorHAnsi" w:hAnsiTheme="majorHAnsi" w:cstheme="majorHAnsi"/>
                <w:sz w:val="26"/>
                <w:szCs w:val="26"/>
                <w:lang w:val="en-US"/>
              </w:rPr>
              <w:lastRenderedPageBreak/>
              <w:t>ngày 15/12 hàng năm hoặc đột xuất theo yêu cầu”.</w:t>
            </w:r>
          </w:p>
        </w:tc>
        <w:tc>
          <w:tcPr>
            <w:tcW w:w="5320" w:type="dxa"/>
          </w:tcPr>
          <w:p w14:paraId="4A6CBDDB" w14:textId="77777777" w:rsidR="0027294F"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52B745B3" w14:textId="67A5CE98" w:rsidR="00A666D2" w:rsidRPr="001F175B" w:rsidRDefault="00A666D2"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Dự thảo đã hoàn thiện lại Điều 16 theo ý kiến đề xuất</w:t>
            </w:r>
          </w:p>
        </w:tc>
        <w:tc>
          <w:tcPr>
            <w:tcW w:w="1414" w:type="dxa"/>
          </w:tcPr>
          <w:p w14:paraId="5BF9C89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Hải Dương</w:t>
            </w:r>
          </w:p>
        </w:tc>
      </w:tr>
      <w:tr w:rsidR="0027294F" w:rsidRPr="001F175B" w14:paraId="3E52AE67" w14:textId="77777777" w:rsidTr="00121B2E">
        <w:tc>
          <w:tcPr>
            <w:tcW w:w="657" w:type="dxa"/>
          </w:tcPr>
          <w:p w14:paraId="060EAC8C"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BFE2DEE"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17</w:t>
            </w:r>
          </w:p>
        </w:tc>
        <w:tc>
          <w:tcPr>
            <w:tcW w:w="4611" w:type="dxa"/>
          </w:tcPr>
          <w:p w14:paraId="6134F0B4"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Đề xuất làm rõ việc áp dụng “định kỳ hàng năm hoặc đột xuất” đảm bảo việc áp dụng trên thực tế. Cụ thể, quy định cần chỉ rõ định kỳ vào thời điểm nào trong năm và căn cứ cho việc cung cấp thông tin đột xuất là gì (căn cứ có thể là “theo yêu cầu của cơ quan quản lý nhà nước về bảo vệ quyền lợi người tiêu dùng”).</w:t>
            </w:r>
          </w:p>
        </w:tc>
        <w:tc>
          <w:tcPr>
            <w:tcW w:w="5320" w:type="dxa"/>
          </w:tcPr>
          <w:p w14:paraId="29DB0CA5" w14:textId="77777777" w:rsidR="00A666D2" w:rsidRDefault="00A666D2" w:rsidP="00A666D2">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4703234D" w14:textId="5380F1E1" w:rsidR="0027294F" w:rsidRPr="001F175B" w:rsidRDefault="00A666D2" w:rsidP="00A666D2">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Dự thảo đã hoàn thiện lại Điều 16 theo ý kiến đề xuất</w:t>
            </w:r>
          </w:p>
        </w:tc>
        <w:tc>
          <w:tcPr>
            <w:tcW w:w="1414" w:type="dxa"/>
          </w:tcPr>
          <w:p w14:paraId="5E6E08C1"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Cục PVTM</w:t>
            </w:r>
          </w:p>
        </w:tc>
      </w:tr>
      <w:tr w:rsidR="0027294F" w:rsidRPr="001F175B" w14:paraId="7E0999C7" w14:textId="77777777" w:rsidTr="00121B2E">
        <w:tc>
          <w:tcPr>
            <w:tcW w:w="657" w:type="dxa"/>
          </w:tcPr>
          <w:p w14:paraId="04F97A8A"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1DEC0C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17</w:t>
            </w:r>
          </w:p>
        </w:tc>
        <w:tc>
          <w:tcPr>
            <w:tcW w:w="4611" w:type="dxa"/>
          </w:tcPr>
          <w:p w14:paraId="09972296" w14:textId="5B7EAF5F"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Khoản 3: </w:t>
            </w:r>
            <w:r w:rsidRPr="001F175B">
              <w:rPr>
                <w:rFonts w:asciiTheme="majorHAnsi" w:hAnsiTheme="majorHAnsi" w:cstheme="majorHAnsi"/>
                <w:sz w:val="26"/>
                <w:szCs w:val="26"/>
              </w:rPr>
              <w:t xml:space="preserve">Theo Luật Bảo vệ quyền lợi người tiêu dùng và Khoản 3 Điều 19 Dự thảo Nghị định, cơ quan quản lý nhà nước về bảo vệ quyền lợi người tiêu dùng gồm Bộ Công Thương, Ủy ban nhân dân cấp tỉnh, Ủy ban nhân dân cấp huyện. Bên cạnh đó, thẩm quyền kiểm soát hợp đồng hợp đồng theo mẫu, điều kiện giao dịch chung quy định tại Điều 15 Dự thảo là Bộ Công Thương hoặc Uỷ ban nhân dân cấp tỉnh phụ thuộc vào phạm vi áp dụng hợp đồng theo mẫu, điều kiện giao dịch chung. Do đó, đề nghị làm rõ việc cung cấp thông tin tại </w:t>
            </w:r>
            <w:r w:rsidRPr="001F175B">
              <w:rPr>
                <w:rFonts w:asciiTheme="majorHAnsi" w:hAnsiTheme="majorHAnsi" w:cstheme="majorHAnsi"/>
                <w:sz w:val="26"/>
                <w:szCs w:val="26"/>
                <w:lang w:val="en-US"/>
              </w:rPr>
              <w:t>k</w:t>
            </w:r>
            <w:r w:rsidRPr="001F175B">
              <w:rPr>
                <w:rFonts w:asciiTheme="majorHAnsi" w:hAnsiTheme="majorHAnsi" w:cstheme="majorHAnsi"/>
                <w:sz w:val="26"/>
                <w:szCs w:val="26"/>
              </w:rPr>
              <w:t>hoản 3 Điều 17 là cung cấp cho cơ quan nào</w:t>
            </w:r>
          </w:p>
        </w:tc>
        <w:tc>
          <w:tcPr>
            <w:tcW w:w="5320" w:type="dxa"/>
          </w:tcPr>
          <w:p w14:paraId="5CD24D84" w14:textId="77777777" w:rsidR="0027294F" w:rsidRDefault="00A666D2"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Giải trình</w:t>
            </w:r>
          </w:p>
          <w:p w14:paraId="06168B45" w14:textId="03EC417A" w:rsidR="00A666D2" w:rsidRPr="001F175B" w:rsidRDefault="00A666D2"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Dự thảo đã sửa theo hướng quy định rõ cơ quan là: “</w:t>
            </w:r>
            <w:r w:rsidRPr="00A666D2">
              <w:rPr>
                <w:rFonts w:asciiTheme="majorHAnsi" w:hAnsiTheme="majorHAnsi" w:cstheme="majorHAnsi"/>
                <w:sz w:val="26"/>
                <w:szCs w:val="26"/>
                <w:lang w:val="en-US"/>
              </w:rPr>
              <w:t>cơ quan bảo vệ quyền lợi người tiêu dùng thuộc Bộ Công Thương</w:t>
            </w:r>
            <w:r>
              <w:rPr>
                <w:rFonts w:asciiTheme="majorHAnsi" w:hAnsiTheme="majorHAnsi" w:cstheme="majorHAnsi"/>
                <w:sz w:val="26"/>
                <w:szCs w:val="26"/>
                <w:lang w:val="en-US"/>
              </w:rPr>
              <w:t>”</w:t>
            </w:r>
          </w:p>
        </w:tc>
        <w:tc>
          <w:tcPr>
            <w:tcW w:w="1414" w:type="dxa"/>
          </w:tcPr>
          <w:p w14:paraId="29E9811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Vụ PC</w:t>
            </w:r>
          </w:p>
        </w:tc>
      </w:tr>
      <w:tr w:rsidR="0027294F" w:rsidRPr="001F175B" w14:paraId="3B491DB0" w14:textId="77777777" w:rsidTr="00121B2E">
        <w:tc>
          <w:tcPr>
            <w:tcW w:w="657" w:type="dxa"/>
          </w:tcPr>
          <w:p w14:paraId="515D6C5D"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8131C68"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18</w:t>
            </w:r>
          </w:p>
        </w:tc>
        <w:tc>
          <w:tcPr>
            <w:tcW w:w="4611" w:type="dxa"/>
          </w:tcPr>
          <w:p w14:paraId="6035757B"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 xml:space="preserve">Hiện nay có rất nhiều báo, đài từ trung ương đến địa phương nên nếu không quy định rõ ràng sẽ rất khó thực hiện, vì vậy đề nghị bổ sung khoản b, mục 1, Điều 18 như sau: </w:t>
            </w:r>
          </w:p>
          <w:p w14:paraId="7DE8D642"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rPr>
              <w:lastRenderedPageBreak/>
              <w:t xml:space="preserve">“Thông báo công khai về sản phẩm, hàng hóa có khuyết tật và việc thu hồi sản phẩm, hàng hóa đó </w:t>
            </w:r>
            <w:r w:rsidRPr="001F175B">
              <w:rPr>
                <w:rFonts w:asciiTheme="majorHAnsi" w:hAnsiTheme="majorHAnsi" w:cstheme="majorHAnsi"/>
                <w:b/>
                <w:sz w:val="26"/>
                <w:szCs w:val="26"/>
              </w:rPr>
              <w:t>trên ít nhất một</w:t>
            </w:r>
            <w:r w:rsidRPr="001F175B">
              <w:rPr>
                <w:rFonts w:asciiTheme="majorHAnsi" w:hAnsiTheme="majorHAnsi" w:cstheme="majorHAnsi"/>
                <w:sz w:val="26"/>
                <w:szCs w:val="26"/>
              </w:rPr>
              <w:t xml:space="preserve"> đài phát thanh, đài truyền hình, báo in, báo điện tử ở trung ương và địa phương nơi sản phẩm, hàng hóa đó lưu thông. Việc thông báo công khai phải được thực hiện trên ít nhất 05 số liên tiếp hoặc 05 ngày liên tiếp trên đài phát thanh, đài truyền hình, báo in, báo điện tử ở trung ương và địa phương nơi sản phẩm, hàng hóa đó lưu thông kể từ ngày bắt đầu tiến hành thông báo công khai”.</w:t>
            </w:r>
          </w:p>
        </w:tc>
        <w:tc>
          <w:tcPr>
            <w:tcW w:w="5320" w:type="dxa"/>
          </w:tcPr>
          <w:p w14:paraId="1EEAF8D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6870955D" w14:textId="03781BE2"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Nội dung Điều 18 đã được thể hiện rõ tại Điều 33 của Luật Bảo vệ quyền lợi người tiêu dùng năm 2023, vì vậy, để bảo đảm quy định không lặp lại </w:t>
            </w:r>
            <w:r w:rsidRPr="001F175B">
              <w:rPr>
                <w:rFonts w:asciiTheme="majorHAnsi" w:hAnsiTheme="majorHAnsi" w:cstheme="majorHAnsi"/>
                <w:sz w:val="26"/>
                <w:szCs w:val="26"/>
                <w:lang w:val="en-US"/>
              </w:rPr>
              <w:lastRenderedPageBreak/>
              <w:t>nội dung đã được quy định tại văn bản khác, Dự thảo đã bỏ Điều 18.</w:t>
            </w:r>
          </w:p>
        </w:tc>
        <w:tc>
          <w:tcPr>
            <w:tcW w:w="1414" w:type="dxa"/>
          </w:tcPr>
          <w:p w14:paraId="421F067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Tiền Giang</w:t>
            </w:r>
          </w:p>
        </w:tc>
      </w:tr>
      <w:tr w:rsidR="0027294F" w:rsidRPr="001F175B" w14:paraId="41EE7DD1" w14:textId="77777777" w:rsidTr="00121B2E">
        <w:tc>
          <w:tcPr>
            <w:tcW w:w="657" w:type="dxa"/>
          </w:tcPr>
          <w:p w14:paraId="7F04C3D2"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4D95C27"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18</w:t>
            </w:r>
          </w:p>
        </w:tc>
        <w:tc>
          <w:tcPr>
            <w:tcW w:w="4611" w:type="dxa"/>
          </w:tcPr>
          <w:p w14:paraId="51B13097"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Đề nghị bỏ nếu không có nội dung hướng dẫn chi tiết hơn Luật (nội dung trùng nội dung quy định tại điểm b, c khoản 2 và khoản 4 Điều 33 Luật Bảo vệ quyền lợi người tiêu dùng) </w:t>
            </w:r>
          </w:p>
        </w:tc>
        <w:tc>
          <w:tcPr>
            <w:tcW w:w="5320" w:type="dxa"/>
          </w:tcPr>
          <w:p w14:paraId="61A4B19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Tiếp thu </w:t>
            </w:r>
          </w:p>
          <w:p w14:paraId="15A1E467" w14:textId="6F94EA44"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Dự thảo bỏ các nội dung chi tiết tại Điều này để đảm bảo không quy định lặp lại nội dung đã quy định trong Luật </w:t>
            </w:r>
          </w:p>
        </w:tc>
        <w:tc>
          <w:tcPr>
            <w:tcW w:w="1414" w:type="dxa"/>
          </w:tcPr>
          <w:p w14:paraId="7EC40B3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NNPTNT</w:t>
            </w:r>
          </w:p>
        </w:tc>
      </w:tr>
      <w:tr w:rsidR="0027294F" w:rsidRPr="001F175B" w14:paraId="55A345CF" w14:textId="77777777" w:rsidTr="00121B2E">
        <w:tc>
          <w:tcPr>
            <w:tcW w:w="657" w:type="dxa"/>
          </w:tcPr>
          <w:p w14:paraId="755D901E"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16EBCE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18</w:t>
            </w:r>
          </w:p>
        </w:tc>
        <w:tc>
          <w:tcPr>
            <w:tcW w:w="4611" w:type="dxa"/>
          </w:tcPr>
          <w:p w14:paraId="3051698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Khoản 1: đề nghị cân nhắc bổ sung quy định về thông báo công khai sản phẩm có khuyết tật và việc thu hồi sản phẩm, hàng hóa đó trên phương tiện mà người có ảnh hưởng sử dụng để truyền tải thông tin về sản phẩm, hàng hóa, dịch vụ thông qua người có ảnh hưởng</w:t>
            </w:r>
          </w:p>
        </w:tc>
        <w:tc>
          <w:tcPr>
            <w:tcW w:w="5320" w:type="dxa"/>
          </w:tcPr>
          <w:p w14:paraId="3E4AD6D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582175D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Việc bổ sung quy định về địa điểm công khai thông tin nêu trên có thể gây phát sinh chi phí cho tổ chức, cá nhân kinh doanh vì thực tiễn cho thấy các phương tiện mà tổ chức, cá nhân kinh doanh sử dụng để đăng tải thông tin quảng cáo thường có chi phí cao. Đồng thời, quy định hiện hành về việc đăng tải thông tin trên đài phát thanh, truyền hình, các phương tiện báo chí đã bảo đảm phạm vi lan tỏa của thông tin tới người tiêu dùng. Vì vậy, để tránh phát sinh chi phí cho tổ chức, cá nhân kinh doanh, Dự thảo xin giữ nguyên như hiện hành.</w:t>
            </w:r>
          </w:p>
        </w:tc>
        <w:tc>
          <w:tcPr>
            <w:tcW w:w="1414" w:type="dxa"/>
          </w:tcPr>
          <w:p w14:paraId="16B26A4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QP</w:t>
            </w:r>
          </w:p>
        </w:tc>
      </w:tr>
      <w:tr w:rsidR="0027294F" w:rsidRPr="001F175B" w14:paraId="6BA55199" w14:textId="77777777" w:rsidTr="00121B2E">
        <w:tc>
          <w:tcPr>
            <w:tcW w:w="657" w:type="dxa"/>
          </w:tcPr>
          <w:p w14:paraId="73B9FC40"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10F0C3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18</w:t>
            </w:r>
          </w:p>
        </w:tc>
        <w:tc>
          <w:tcPr>
            <w:tcW w:w="4611" w:type="dxa"/>
          </w:tcPr>
          <w:p w14:paraId="7954D2FA"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Điểm b kho</w:t>
            </w:r>
            <w:r w:rsidRPr="001F175B">
              <w:rPr>
                <w:rFonts w:asciiTheme="majorHAnsi" w:hAnsiTheme="majorHAnsi" w:cstheme="majorHAnsi"/>
                <w:sz w:val="26"/>
                <w:szCs w:val="26"/>
                <w:lang w:val="en-US"/>
              </w:rPr>
              <w:t xml:space="preserve">ản 3: </w:t>
            </w:r>
            <w:r w:rsidRPr="001F175B">
              <w:rPr>
                <w:rFonts w:asciiTheme="majorHAnsi" w:hAnsiTheme="majorHAnsi" w:cstheme="majorHAnsi"/>
                <w:sz w:val="26"/>
                <w:szCs w:val="26"/>
              </w:rPr>
              <w:t>đề nghị xem xét, cụ thể nội dung “Mô tả sản phẩm, hàng hóa phải thu hồi”, ví dụ như: tên hàng hóa, tên tổ chức, cá nhân chịu trách nhiệm về hàng hóa, đặc điểm, hình dáng... để từ đó đưa ra thông tin cảnh báo đến người tiêu dùng hoặc quy định cụ thể nhóm sản phẩm, hàng hóa có khuyết tật nào thì phải mô tả cụ thể các thông tin trên sản phẩm để tránh gây thiệt hại cho người sản xuất</w:t>
            </w:r>
          </w:p>
        </w:tc>
        <w:tc>
          <w:tcPr>
            <w:tcW w:w="5320" w:type="dxa"/>
          </w:tcPr>
          <w:p w14:paraId="462EACB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59FB7037" w14:textId="152618C8"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Do quy định này áp dụng chung đối với tất cả các loại sản phẩm, hàng hóa nên việc quy định cụ thể các nội dung của sản phẩm, hàng hóa có thể không bảo đảm chính xác, đầy đủ. Do vậy, Dự thảo xin giữ nguyên như hiện hành.</w:t>
            </w:r>
          </w:p>
        </w:tc>
        <w:tc>
          <w:tcPr>
            <w:tcW w:w="1414" w:type="dxa"/>
          </w:tcPr>
          <w:p w14:paraId="1E0CC9C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KHCN</w:t>
            </w:r>
          </w:p>
        </w:tc>
      </w:tr>
      <w:tr w:rsidR="0027294F" w:rsidRPr="001F175B" w14:paraId="44853925" w14:textId="77777777" w:rsidTr="00121B2E">
        <w:tc>
          <w:tcPr>
            <w:tcW w:w="657" w:type="dxa"/>
          </w:tcPr>
          <w:p w14:paraId="40383BEA"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85F580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19</w:t>
            </w:r>
          </w:p>
        </w:tc>
        <w:tc>
          <w:tcPr>
            <w:tcW w:w="4611" w:type="dxa"/>
          </w:tcPr>
          <w:p w14:paraId="0CC1AE9C"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lang w:val="en-US"/>
              </w:rPr>
              <w:t xml:space="preserve">Khoản 1: </w:t>
            </w:r>
            <w:r w:rsidRPr="001F175B">
              <w:rPr>
                <w:rFonts w:asciiTheme="majorHAnsi" w:hAnsiTheme="majorHAnsi" w:cstheme="majorHAnsi"/>
                <w:sz w:val="26"/>
                <w:szCs w:val="26"/>
              </w:rPr>
              <w:t xml:space="preserve">Đề nghị cân nhắc quy định “Chậm nhất 03 ngày làm việc trước khi tiến hành việc thu hồi sản phẩm, hàng hóa có khuyết tật, tổ chức, cá nhân kinh doanh có trách nhiệm báo cáo cơ quan quản lý nhà nước về bảo vệ quyền lợi người tiêu dùng và cơ quan quản lý nhà nước có liên quan theo Mẫu số 08 ban hành kèm theo Nghị định này” do đối với hàng hóa khuyết tật, theo điểm a Khoản 2 Điều 32 Luật BVQLNTD quy định: Trường hợp phát hiện sản phẩm, hàng hóa có khuyết tật nhóm A, tổ chức, cá nhân kinh doanh tự mình hoặc theo yêu cầu của cơ quan quản lý nhà nước về bảo vệ quyền lợi người tiêu dùng hoặc cơ quan quản lý nhà nước ngành, lĩnh vực liên quan có trách nhiệm kịp thời tiến hành mọi biện pháp cần thiết để ngừng việc cung cấp và thu hồi sản phẩm, hàng hóa có khuyết tật trên thị trường. </w:t>
            </w:r>
          </w:p>
          <w:p w14:paraId="7D545FE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rPr>
              <w:lastRenderedPageBreak/>
              <w:t>Do đó, việc quy định tổ chức, cá nhân phải báo cáo cơ quan quản lý nhà nước chậm nhất 03 ngày làm việc trước khi tiến hành việc thu hồi có thể gây chậm trễ cho quá trình thu hồi sản phẩm, hàng hóa có khuyết tật.</w:t>
            </w:r>
          </w:p>
        </w:tc>
        <w:tc>
          <w:tcPr>
            <w:tcW w:w="5320" w:type="dxa"/>
          </w:tcPr>
          <w:p w14:paraId="2A7D8EF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28EEFFF9" w14:textId="4715153F"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Sửa lại theo hướng bỏ thời gian cụ thể, chỉ quy định thời điểm “trước khi tiến hành việc thu hồi” tại khoản 1 Điều 19 của Dự thảo.</w:t>
            </w:r>
          </w:p>
        </w:tc>
        <w:tc>
          <w:tcPr>
            <w:tcW w:w="1414" w:type="dxa"/>
          </w:tcPr>
          <w:p w14:paraId="73DEC70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Vụ PC</w:t>
            </w:r>
          </w:p>
        </w:tc>
      </w:tr>
      <w:tr w:rsidR="0027294F" w:rsidRPr="001F175B" w14:paraId="6CE53A16" w14:textId="77777777" w:rsidTr="00121B2E">
        <w:tc>
          <w:tcPr>
            <w:tcW w:w="657" w:type="dxa"/>
          </w:tcPr>
          <w:p w14:paraId="45EE1AE1"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A8A0CC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Chương V</w:t>
            </w:r>
          </w:p>
        </w:tc>
        <w:tc>
          <w:tcPr>
            <w:tcW w:w="4611" w:type="dxa"/>
          </w:tcPr>
          <w:p w14:paraId="7D19A68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Tại Chương V, dự thảo Nghị định quy định chi tiết một số điều và hướng dẫn thi hành Luật Bảo vệ quyền lợi người tiêu dùng. “Trách nhiệm đối với sản phẩm hàng hóa có khuyết tật”. </w:t>
            </w:r>
          </w:p>
          <w:p w14:paraId="5C1680A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nghị cơ quan soạn thảo bổ sung nội dung xử lý đối với các tổ chức, cá nhân cung cấp ra thị trường các loại sản phẩm hàng hóa có khuyết tật gây thiệt hại cho người tiêu dùng đã sử dụng sản phẩm mà không có khả năng thu hồi lại.</w:t>
            </w:r>
          </w:p>
        </w:tc>
        <w:tc>
          <w:tcPr>
            <w:tcW w:w="5320" w:type="dxa"/>
          </w:tcPr>
          <w:p w14:paraId="6651766E"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5E3940E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Dự thảo Nghị định chỉ quy định các nội dung do Luật giao, trong đó không bao gồm nội dung như ý kiến đề xuất. </w:t>
            </w:r>
          </w:p>
          <w:p w14:paraId="557C1A8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Nội dung ý kiến sẽ được xem xét để quy định tại Nghị định về xử lý vi phạm hành chính trong lĩnh vực bảo vệ quyền lợi người tiêu dùng </w:t>
            </w:r>
          </w:p>
        </w:tc>
        <w:tc>
          <w:tcPr>
            <w:tcW w:w="1414" w:type="dxa"/>
          </w:tcPr>
          <w:p w14:paraId="1511F4B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Phú Thọ; Bắc Kạn; Nghệ An;</w:t>
            </w:r>
          </w:p>
        </w:tc>
      </w:tr>
      <w:tr w:rsidR="0027294F" w:rsidRPr="001F175B" w14:paraId="77E37EE1" w14:textId="77777777" w:rsidTr="00121B2E">
        <w:tc>
          <w:tcPr>
            <w:tcW w:w="657" w:type="dxa"/>
          </w:tcPr>
          <w:p w14:paraId="30F24DA3"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A993291"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Chương V</w:t>
            </w:r>
          </w:p>
        </w:tc>
        <w:tc>
          <w:tcPr>
            <w:tcW w:w="4611" w:type="dxa"/>
          </w:tcPr>
          <w:p w14:paraId="4235C20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xuất đối với sản phẩm là ô tô, việc triệu hồi sản phẩm có khuyết tật sẽ tiếp tục được thực hiện theo các quy định của cơ quan quản lý chuyên ngành và báo cáo cơ quan nhà nước theo đúng quy định của Luật Bảo vệ quyền lợi người tiêu dùng.</w:t>
            </w:r>
          </w:p>
        </w:tc>
        <w:tc>
          <w:tcPr>
            <w:tcW w:w="5320" w:type="dxa"/>
          </w:tcPr>
          <w:p w14:paraId="2361B98C"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7718075F"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Trong quá trình xây dựng Luật Bảo vệ quyền lợi người tiêu dùng năm 2023, Ban soạn thảo đã rà soát các quy định pháp luật có liên quan để tránh các quy định trùng lặp, mâu thuẫn trong hệ thống văn bản pháp luật. Trên cơ sở đó, các quy định của Luật Bảo vệ quyền lợi người tiêu dùng đã đưa ra các quy định chung, không loại trừ trách nhiệm của doanh nghiệp và không mâu thuẫn với các quy định chuyên ngành. </w:t>
            </w:r>
          </w:p>
        </w:tc>
        <w:tc>
          <w:tcPr>
            <w:tcW w:w="1414" w:type="dxa"/>
          </w:tcPr>
          <w:p w14:paraId="6FDFCDB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VAMA</w:t>
            </w:r>
          </w:p>
        </w:tc>
      </w:tr>
      <w:tr w:rsidR="0027294F" w:rsidRPr="001F175B" w14:paraId="66300BE9" w14:textId="77777777" w:rsidTr="00121B2E">
        <w:tc>
          <w:tcPr>
            <w:tcW w:w="657" w:type="dxa"/>
          </w:tcPr>
          <w:p w14:paraId="6D876DC1"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F8A743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18</w:t>
            </w:r>
          </w:p>
        </w:tc>
        <w:tc>
          <w:tcPr>
            <w:tcW w:w="4611" w:type="dxa"/>
          </w:tcPr>
          <w:p w14:paraId="7D99E3A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Khoản 1: Đối với ô tô, đề xuất cho phép doanh nghiệp công bố công khai chương </w:t>
            </w:r>
            <w:r w:rsidRPr="001F175B">
              <w:rPr>
                <w:rFonts w:asciiTheme="majorHAnsi" w:hAnsiTheme="majorHAnsi" w:cstheme="majorHAnsi"/>
                <w:sz w:val="26"/>
                <w:szCs w:val="26"/>
                <w:lang w:val="en-US"/>
              </w:rPr>
              <w:lastRenderedPageBreak/>
              <w:t>trình triệu hồi vào thời điểm doanh nghiệp thực hiện chương trình. Vì:</w:t>
            </w:r>
          </w:p>
          <w:p w14:paraId="13BF975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Sản phẩm ô tô cần nhiều thời gian để quyết định thực hiện triệu hồi từ khi phát hiện sản phẩm khuyết tật do cần thực hiện các công việc như khoanh vùng ảnh hưởng, xác định nguyên nhân, biện pháp khắc phúc.</w:t>
            </w:r>
          </w:p>
          <w:p w14:paraId="381DF9CA"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Nếu phải công bố thông tin khi chưa làm rõ được vấn đề sẽ gây hoang mang cho khách</w:t>
            </w:r>
          </w:p>
        </w:tc>
        <w:tc>
          <w:tcPr>
            <w:tcW w:w="5320" w:type="dxa"/>
          </w:tcPr>
          <w:p w14:paraId="710486A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55AED7C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Khoản 1 của Dự thảo Nghị định áp dụng đối với sản phẩm, hàng hóa có khả năng gây thiệt hại cho tính mạng, sức khỏe của người tiêu dùng. Đây là trường hợp có thể gây ảnh hưởng nghiêm trọng, vì vậy, tổ chức, cá nhân kinh doanh cần xử lý ngay lập tức để bảo vệ quyền lợi người tiêu dùng.</w:t>
            </w:r>
          </w:p>
          <w:p w14:paraId="2F99247E" w14:textId="77777777" w:rsidR="0027294F" w:rsidRPr="001F175B" w:rsidRDefault="0027294F" w:rsidP="0027294F">
            <w:pPr>
              <w:spacing w:after="120"/>
              <w:ind w:firstLine="0"/>
              <w:rPr>
                <w:szCs w:val="28"/>
                <w:lang w:val="pt-BR"/>
              </w:rPr>
            </w:pPr>
            <w:r w:rsidRPr="001F175B">
              <w:rPr>
                <w:rFonts w:asciiTheme="majorHAnsi" w:hAnsiTheme="majorHAnsi" w:cstheme="majorHAnsi"/>
                <w:sz w:val="26"/>
                <w:szCs w:val="26"/>
                <w:lang w:val="en-US"/>
              </w:rPr>
              <w:t xml:space="preserve">Đồng thời, thời hạn 5 ngày làm việc được tính từ thời điểm </w:t>
            </w:r>
            <w:r w:rsidRPr="001F175B">
              <w:rPr>
                <w:szCs w:val="28"/>
                <w:lang w:val="pt-BR"/>
              </w:rPr>
              <w:t>phát hiện ra sản phẩm, hàng hóa có khuyết tật hoặc nhận được yêu cầu thu hồi của cơ quan quản lý nhà nước có thẩm quyền, tức là tại thời điểm này, doanh nghiệp đã cơ bản xác định được các thông tin liên quan đến chương trình thu hồi và đã có đủ căn cứ để thực hiện các quy định tại Điều 18.</w:t>
            </w:r>
          </w:p>
          <w:p w14:paraId="2119D3E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Do vậy, để kịp thời bảo vệ quyền lợi người tiêu dùng trong tình huống nghiêm trọng này, Dự thảo xin giữ nguyên như hiện hành.</w:t>
            </w:r>
          </w:p>
        </w:tc>
        <w:tc>
          <w:tcPr>
            <w:tcW w:w="1414" w:type="dxa"/>
          </w:tcPr>
          <w:p w14:paraId="76E2645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VAMA</w:t>
            </w:r>
          </w:p>
        </w:tc>
      </w:tr>
      <w:tr w:rsidR="0027294F" w:rsidRPr="001F175B" w14:paraId="2529ADD7" w14:textId="77777777" w:rsidTr="00121B2E">
        <w:tc>
          <w:tcPr>
            <w:tcW w:w="657" w:type="dxa"/>
          </w:tcPr>
          <w:p w14:paraId="5C45CD5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CE4ACA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18</w:t>
            </w:r>
          </w:p>
        </w:tc>
        <w:tc>
          <w:tcPr>
            <w:tcW w:w="4611" w:type="dxa"/>
          </w:tcPr>
          <w:p w14:paraId="6BC02ECC"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Khoản 1.b: Đề xuất sửa thành: “Việc thông báo công khai phải được thực hiện trên ít nhất 05 số liên tiếp </w:t>
            </w:r>
            <w:r w:rsidRPr="001F175B">
              <w:rPr>
                <w:rFonts w:asciiTheme="majorHAnsi" w:hAnsiTheme="majorHAnsi" w:cstheme="majorHAnsi"/>
                <w:sz w:val="26"/>
                <w:szCs w:val="26"/>
                <w:u w:val="single"/>
                <w:lang w:val="en-US"/>
              </w:rPr>
              <w:t>hoặc</w:t>
            </w:r>
            <w:r w:rsidRPr="001F175B">
              <w:rPr>
                <w:rFonts w:asciiTheme="majorHAnsi" w:hAnsiTheme="majorHAnsi" w:cstheme="majorHAnsi"/>
                <w:sz w:val="26"/>
                <w:szCs w:val="26"/>
                <w:lang w:val="en-US"/>
              </w:rPr>
              <w:t xml:space="preserve"> 05 ngày liên tiếp trên đài phát thanh, đài truyền hình, báo in, báo điện tử ở trung ương </w:t>
            </w:r>
            <w:r w:rsidRPr="001F175B">
              <w:rPr>
                <w:rFonts w:asciiTheme="majorHAnsi" w:hAnsiTheme="majorHAnsi" w:cstheme="majorHAnsi"/>
                <w:sz w:val="26"/>
                <w:szCs w:val="26"/>
                <w:u w:val="single"/>
                <w:lang w:val="en-US"/>
              </w:rPr>
              <w:t>hoặc</w:t>
            </w:r>
            <w:r w:rsidRPr="001F175B">
              <w:rPr>
                <w:rFonts w:asciiTheme="majorHAnsi" w:hAnsiTheme="majorHAnsi" w:cstheme="majorHAnsi"/>
                <w:sz w:val="26"/>
                <w:szCs w:val="26"/>
                <w:lang w:val="en-US"/>
              </w:rPr>
              <w:t xml:space="preserve"> địa phương nơi sản phẩm, hàng hóa đó lưu thông kể từ ngày bắt đầu tiến hành thông báo công khai”.</w:t>
            </w:r>
          </w:p>
          <w:p w14:paraId="46D047D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Vì đối với sản phẩm được bán trên toàn quốc, việc đăng 5 số báo * 64 tỉnh, thành sẽ tạo gánh nặng chi phí lớn cho doanh nghiệp</w:t>
            </w:r>
          </w:p>
        </w:tc>
        <w:tc>
          <w:tcPr>
            <w:tcW w:w="5320" w:type="dxa"/>
          </w:tcPr>
          <w:p w14:paraId="6E1C64D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 Xin được giữ nguyên do những lý do sau đây:</w:t>
            </w:r>
          </w:p>
          <w:p w14:paraId="5254ED62" w14:textId="7959D63A"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Quy định này đã được quy định tại điểm c khoản 2 Điều 33 của Luật Bảo vệ quyền lợi người tiêu dùng năm 2023 và áp dụng cho sản phẩm, hàng hóa Nhóm A.</w:t>
            </w:r>
          </w:p>
          <w:p w14:paraId="1F23B6D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Việc thông báo công khai tại địa phương nơi sản phẩm, hàng hóa đó lưu thông là rất cần thiết, đã được cân nhắc kỹ lưỡng trong quá trình xây dựng Luật, để đảm bảo người tiêu dùng tại địa phương đó có thể tiếp cận thông tin và có biện pháp xử lý, ngăn chặn thiệt hại kịp thời.</w:t>
            </w:r>
          </w:p>
          <w:p w14:paraId="3829778C" w14:textId="27AAB82C"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Hơn nữa, quy định đăng báo công khai chỉ tại phương nơi hàng hóa đó lưu thông, không mặc định tại 63 tỉnh, thành.</w:t>
            </w:r>
          </w:p>
          <w:p w14:paraId="3F61B796" w14:textId="5B5242F1"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22CCC837"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VAMA</w:t>
            </w:r>
          </w:p>
        </w:tc>
      </w:tr>
      <w:tr w:rsidR="0027294F" w:rsidRPr="001F175B" w14:paraId="74DC9A16" w14:textId="77777777" w:rsidTr="00121B2E">
        <w:tc>
          <w:tcPr>
            <w:tcW w:w="657" w:type="dxa"/>
          </w:tcPr>
          <w:p w14:paraId="4AFECC00"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BE4ED0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19</w:t>
            </w:r>
          </w:p>
        </w:tc>
        <w:tc>
          <w:tcPr>
            <w:tcW w:w="4611" w:type="dxa"/>
          </w:tcPr>
          <w:p w14:paraId="0864DA0B" w14:textId="77777777" w:rsidR="0027294F" w:rsidRPr="001F175B" w:rsidRDefault="0027294F" w:rsidP="0027294F">
            <w:pPr>
              <w:spacing w:after="120"/>
              <w:ind w:firstLine="0"/>
              <w:rPr>
                <w:rFonts w:asciiTheme="majorHAnsi" w:hAnsiTheme="majorHAnsi" w:cstheme="majorHAnsi"/>
                <w:sz w:val="26"/>
                <w:szCs w:val="26"/>
                <w:lang w:val="pt-BR"/>
              </w:rPr>
            </w:pPr>
            <w:r w:rsidRPr="001F175B">
              <w:rPr>
                <w:rFonts w:asciiTheme="majorHAnsi" w:hAnsiTheme="majorHAnsi" w:cstheme="majorHAnsi"/>
                <w:sz w:val="26"/>
                <w:szCs w:val="26"/>
                <w:lang w:val="en-US"/>
              </w:rPr>
              <w:t>Khoản 3: Đề xuất bỏ nội dung “</w:t>
            </w:r>
            <w:r w:rsidRPr="001F175B">
              <w:rPr>
                <w:rFonts w:asciiTheme="majorHAnsi" w:hAnsiTheme="majorHAnsi" w:cstheme="majorHAnsi"/>
                <w:sz w:val="26"/>
                <w:szCs w:val="26"/>
                <w:lang w:val="pt-BR"/>
              </w:rPr>
              <w:t xml:space="preserve">; đồng thời, gửi báo cáo tới cơ quan quản lý nhà nước về bảo vệ quyền lợi người tiêu dùng cấp tỉnh và cơ quan chuyên môn cấp tỉnh nơi thực hiện thu hồi ở địa phương để cùng phối hợp kiểm tra, theo dõi” trong trường hợp thu hồi từ 02 tỉnh, thành trở lên. </w:t>
            </w:r>
          </w:p>
          <w:p w14:paraId="200D7E9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pt-BR"/>
              </w:rPr>
              <w:t xml:space="preserve">Vì việc gửi báo cáo tới các cơ quan trung ương và cho 64 tỉnh, thành </w:t>
            </w:r>
            <w:r w:rsidRPr="001F175B">
              <w:rPr>
                <w:rFonts w:asciiTheme="majorHAnsi" w:hAnsiTheme="majorHAnsi" w:cstheme="majorHAnsi"/>
                <w:sz w:val="26"/>
                <w:szCs w:val="26"/>
                <w:lang w:val="en-US"/>
              </w:rPr>
              <w:t>sẽ tạo gánh nặng chi phí lớn cho doanh nghiệp</w:t>
            </w:r>
          </w:p>
        </w:tc>
        <w:tc>
          <w:tcPr>
            <w:tcW w:w="5320" w:type="dxa"/>
          </w:tcPr>
          <w:p w14:paraId="03C25E69" w14:textId="77777777" w:rsidR="00AA6E7C"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Giải trình: </w:t>
            </w:r>
          </w:p>
          <w:p w14:paraId="6D205CC0" w14:textId="4D9C6458"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Xin được giữ nguyên do những lý do sau đây:</w:t>
            </w:r>
          </w:p>
          <w:p w14:paraId="0D932225" w14:textId="76A6E0C9"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Quy định này đã được quy định tại điểm c khoản 1 Điều 32 của Luật Bảo vệ quyền lợi người tiêu dùng năm 2023.</w:t>
            </w:r>
          </w:p>
          <w:p w14:paraId="6091AA99" w14:textId="3B8A3EEE"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Việc báo cáo tới Cơ quan quản lý nhà nước về bảo vệ quyền lợi người tiêu dùng cấp tỉnh và cơ quan chuyên môn cấp tỉnh nơi thực hiện thu hồi nhằm đảm bảo các cơ quan ở địa phương có cơ sở, căn cứ để theo dõi, giám sát, thực hiện trách nhiệm quy định tại khoản 2 Điều 32 của Luật. Có như vậy, mới đảm bảo hoạt động thu hồi được thực hiện hiệu quả, kịp thời, bảo vệ lợi ích người tiêu dùng tốt nhất.</w:t>
            </w:r>
          </w:p>
          <w:p w14:paraId="4F4AA28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Việc gửi báo cáo này chỉ phải thực hiện tới các cơ quan nhà nước tỉnh, thành phố nơi thực hiện thu hồi, chứ không phải tất cả 63 tỉnh, thành phố. </w:t>
            </w:r>
          </w:p>
          <w:p w14:paraId="7D49BA94" w14:textId="4659E896"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Hơn nữa, việc báo cáo này không phát sinh quá nhiều chi phí, trong bối cảnh áp dụng công nghệ thông tin.</w:t>
            </w:r>
          </w:p>
          <w:p w14:paraId="40BE08E0" w14:textId="751F6654"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mới cũng đã có chỉnh sửa để làm rõ sự cần thiết gửi báo cáo và trách nhiệm trong hoạt động kiểm tra, theo dõi của các cơ quan quản lý nhà nước.</w:t>
            </w:r>
          </w:p>
        </w:tc>
        <w:tc>
          <w:tcPr>
            <w:tcW w:w="1414" w:type="dxa"/>
          </w:tcPr>
          <w:p w14:paraId="55673EAF" w14:textId="77777777" w:rsidR="0027294F" w:rsidRPr="001F175B" w:rsidRDefault="0027294F" w:rsidP="0027294F">
            <w:pPr>
              <w:spacing w:after="120"/>
              <w:ind w:firstLine="0"/>
              <w:jc w:val="left"/>
              <w:rPr>
                <w:rFonts w:asciiTheme="majorHAnsi" w:hAnsiTheme="majorHAnsi" w:cstheme="majorHAnsi"/>
                <w:sz w:val="26"/>
                <w:szCs w:val="26"/>
                <w:lang w:val="en-US"/>
              </w:rPr>
            </w:pPr>
          </w:p>
        </w:tc>
      </w:tr>
      <w:tr w:rsidR="0027294F" w:rsidRPr="001F175B" w14:paraId="13B7D4A1" w14:textId="77777777" w:rsidTr="00121B2E">
        <w:tc>
          <w:tcPr>
            <w:tcW w:w="657" w:type="dxa"/>
          </w:tcPr>
          <w:p w14:paraId="4E102804"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CDBFC31" w14:textId="77777777" w:rsidR="0027294F" w:rsidRPr="001F175B" w:rsidRDefault="0027294F" w:rsidP="0027294F">
            <w:pPr>
              <w:spacing w:before="120"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19, 20</w:t>
            </w:r>
          </w:p>
        </w:tc>
        <w:tc>
          <w:tcPr>
            <w:tcW w:w="4611" w:type="dxa"/>
          </w:tcPr>
          <w:p w14:paraId="7E66BC5D"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Điều 19, Điều 20 có quy định gửi báo cáo đến cơ quan quản lý nhà nước về bảo vệ quyền lợi người tiêu dùng và cơ quan quản lý nhà nước có liên quan. Đề nghị làm rõ cơ quan quản lý nhà nước có liên quan là cơ quan nào vì nếu quy định chung chung thì tổ chức, cá nhân kinh doanh khó xác định được cơ quan QLNN có liên quan để gửi báo cáo.</w:t>
            </w:r>
          </w:p>
        </w:tc>
        <w:tc>
          <w:tcPr>
            <w:tcW w:w="5320" w:type="dxa"/>
          </w:tcPr>
          <w:p w14:paraId="46553073"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79F047EF"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Việc thu hồi sản phẩm, hàng hóa có khuyết tật liên quan đến lĩnh vực quản lý của nhiều cơ quan nhà nước khác nhau, ví dụ: thực phẩm liên quan đến Bộ Y tế, phương tiện cơ giới liên quan đến Bộ Giao thông vận tải, thiết bị điện liên quan đến Bộ Công Thương, .. Vì vậy, để phù hợp với thực tiễn và theo các quy định hiện hành, dự thảo chỉ quy định nội dung gửi báo cáo tới “cơ quan quản lý nhà nước có liên quan”.</w:t>
            </w:r>
          </w:p>
          <w:p w14:paraId="12048913"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Hơn nữa, Luật BVQLNTD đã quy định cụ thể, ở cấp trung ương, Bộ Công Thương là cơ quan đầu mối giúp Chính phủ thống nhất quản lý nhà nước về bảo vệ quyền lợi người tiêu dùng.</w:t>
            </w:r>
          </w:p>
          <w:p w14:paraId="530B4B15" w14:textId="4AD75142"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Các văn bản quy phạm pháp luật khác đã có quy định cụ thể về từng cơ quan quản lý nhà nước trong ngành lĩnh vực có liên quan, cũng như cơ quan quản lý nhà nước về bảo vệ quyền lợi người tiêu dùng cấp tỉnh và cơ quan chuyên môn cấp tỉnh. </w:t>
            </w:r>
          </w:p>
          <w:p w14:paraId="58749C3A" w14:textId="5B6E291D"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Cụ thể, trong lĩnh vực công thương, căn cứ các Nghị định 24/2014/NĐ-CP; Nghị định 107/2020/NĐ-CP; Nghị định 37/2014/NĐ-CP; Nghị định 108/2020/NĐ-CP; và Thông tư số 04/2022/TT-BCT của Bộ C</w:t>
            </w:r>
            <w:r w:rsidRPr="001F175B">
              <w:rPr>
                <w:rFonts w:asciiTheme="majorHAnsi" w:hAnsiTheme="majorHAnsi" w:cstheme="majorHAnsi" w:hint="eastAsia"/>
                <w:sz w:val="26"/>
                <w:szCs w:val="26"/>
                <w:lang w:val="en-US"/>
              </w:rPr>
              <w:t>ô</w:t>
            </w:r>
            <w:r w:rsidRPr="001F175B">
              <w:rPr>
                <w:rFonts w:asciiTheme="majorHAnsi" w:hAnsiTheme="majorHAnsi" w:cstheme="majorHAnsi"/>
                <w:sz w:val="26"/>
                <w:szCs w:val="26"/>
                <w:lang w:val="en-US"/>
              </w:rPr>
              <w:t>ng Th</w:t>
            </w:r>
            <w:r w:rsidRPr="001F175B">
              <w:rPr>
                <w:rFonts w:asciiTheme="majorHAnsi" w:hAnsiTheme="majorHAnsi" w:cstheme="majorHAnsi" w:hint="eastAsia"/>
                <w:sz w:val="26"/>
                <w:szCs w:val="26"/>
                <w:lang w:val="en-US"/>
              </w:rPr>
              <w:t>ươ</w:t>
            </w:r>
            <w:r w:rsidRPr="001F175B">
              <w:rPr>
                <w:rFonts w:asciiTheme="majorHAnsi" w:hAnsiTheme="majorHAnsi" w:cstheme="majorHAnsi"/>
                <w:sz w:val="26"/>
                <w:szCs w:val="26"/>
                <w:lang w:val="en-US"/>
              </w:rPr>
              <w:t>ng h</w:t>
            </w:r>
            <w:r w:rsidRPr="001F175B">
              <w:rPr>
                <w:rFonts w:asciiTheme="majorHAnsi" w:hAnsiTheme="majorHAnsi" w:cstheme="majorHAnsi" w:hint="eastAsia"/>
                <w:sz w:val="26"/>
                <w:szCs w:val="26"/>
                <w:lang w:val="en-US"/>
              </w:rPr>
              <w:t>ư</w:t>
            </w:r>
            <w:r w:rsidRPr="001F175B">
              <w:rPr>
                <w:rFonts w:asciiTheme="majorHAnsi" w:hAnsiTheme="majorHAnsi" w:cstheme="majorHAnsi"/>
                <w:sz w:val="26"/>
                <w:szCs w:val="26"/>
                <w:lang w:val="en-US"/>
              </w:rPr>
              <w:t>ớng dẫn chức n</w:t>
            </w:r>
            <w:r w:rsidRPr="001F175B">
              <w:rPr>
                <w:rFonts w:asciiTheme="majorHAnsi" w:hAnsiTheme="majorHAnsi" w:cstheme="majorHAnsi" w:hint="eastAsia"/>
                <w:sz w:val="26"/>
                <w:szCs w:val="26"/>
                <w:lang w:val="en-US"/>
              </w:rPr>
              <w:t>ă</w:t>
            </w:r>
            <w:r w:rsidRPr="001F175B">
              <w:rPr>
                <w:rFonts w:asciiTheme="majorHAnsi" w:hAnsiTheme="majorHAnsi" w:cstheme="majorHAnsi"/>
                <w:sz w:val="26"/>
                <w:szCs w:val="26"/>
                <w:lang w:val="en-US"/>
              </w:rPr>
              <w:t>ng, nhiệm vụ, quyền hạn của c</w:t>
            </w:r>
            <w:r w:rsidRPr="001F175B">
              <w:rPr>
                <w:rFonts w:asciiTheme="majorHAnsi" w:hAnsiTheme="majorHAnsi" w:cstheme="majorHAnsi" w:hint="eastAsia"/>
                <w:sz w:val="26"/>
                <w:szCs w:val="26"/>
                <w:lang w:val="en-US"/>
              </w:rPr>
              <w:t>ơ</w:t>
            </w:r>
            <w:r w:rsidRPr="001F175B">
              <w:rPr>
                <w:rFonts w:asciiTheme="majorHAnsi" w:hAnsiTheme="majorHAnsi" w:cstheme="majorHAnsi"/>
                <w:sz w:val="26"/>
                <w:szCs w:val="26"/>
                <w:lang w:val="en-US"/>
              </w:rPr>
              <w:t xml:space="preserve"> quan chuy</w:t>
            </w:r>
            <w:r w:rsidRPr="001F175B">
              <w:rPr>
                <w:rFonts w:asciiTheme="majorHAnsi" w:hAnsiTheme="majorHAnsi" w:cstheme="majorHAnsi" w:hint="eastAsia"/>
                <w:sz w:val="26"/>
                <w:szCs w:val="26"/>
                <w:lang w:val="en-US"/>
              </w:rPr>
              <w:t>ê</w:t>
            </w:r>
            <w:r w:rsidRPr="001F175B">
              <w:rPr>
                <w:rFonts w:asciiTheme="majorHAnsi" w:hAnsiTheme="majorHAnsi" w:cstheme="majorHAnsi"/>
                <w:sz w:val="26"/>
                <w:szCs w:val="26"/>
                <w:lang w:val="en-US"/>
              </w:rPr>
              <w:t>n m</w:t>
            </w:r>
            <w:r w:rsidRPr="001F175B">
              <w:rPr>
                <w:rFonts w:asciiTheme="majorHAnsi" w:hAnsiTheme="majorHAnsi" w:cstheme="majorHAnsi" w:hint="eastAsia"/>
                <w:sz w:val="26"/>
                <w:szCs w:val="26"/>
                <w:lang w:val="en-US"/>
              </w:rPr>
              <w:t>ô</w:t>
            </w:r>
            <w:r w:rsidRPr="001F175B">
              <w:rPr>
                <w:rFonts w:asciiTheme="majorHAnsi" w:hAnsiTheme="majorHAnsi" w:cstheme="majorHAnsi"/>
                <w:sz w:val="26"/>
                <w:szCs w:val="26"/>
                <w:lang w:val="en-US"/>
              </w:rPr>
              <w:t>n về c</w:t>
            </w:r>
            <w:r w:rsidRPr="001F175B">
              <w:rPr>
                <w:rFonts w:asciiTheme="majorHAnsi" w:hAnsiTheme="majorHAnsi" w:cstheme="majorHAnsi" w:hint="eastAsia"/>
                <w:sz w:val="26"/>
                <w:szCs w:val="26"/>
                <w:lang w:val="en-US"/>
              </w:rPr>
              <w:t>ô</w:t>
            </w:r>
            <w:r w:rsidRPr="001F175B">
              <w:rPr>
                <w:rFonts w:asciiTheme="majorHAnsi" w:hAnsiTheme="majorHAnsi" w:cstheme="majorHAnsi"/>
                <w:sz w:val="26"/>
                <w:szCs w:val="26"/>
                <w:lang w:val="en-US"/>
              </w:rPr>
              <w:t>ng th</w:t>
            </w:r>
            <w:r w:rsidRPr="001F175B">
              <w:rPr>
                <w:rFonts w:asciiTheme="majorHAnsi" w:hAnsiTheme="majorHAnsi" w:cstheme="majorHAnsi" w:hint="eastAsia"/>
                <w:sz w:val="26"/>
                <w:szCs w:val="26"/>
                <w:lang w:val="en-US"/>
              </w:rPr>
              <w:t>ươ</w:t>
            </w:r>
            <w:r w:rsidRPr="001F175B">
              <w:rPr>
                <w:rFonts w:asciiTheme="majorHAnsi" w:hAnsiTheme="majorHAnsi" w:cstheme="majorHAnsi"/>
                <w:sz w:val="26"/>
                <w:szCs w:val="26"/>
                <w:lang w:val="en-US"/>
              </w:rPr>
              <w:t>ng thuộc UBND tỉnh, th</w:t>
            </w:r>
            <w:r w:rsidRPr="001F175B">
              <w:rPr>
                <w:rFonts w:asciiTheme="majorHAnsi" w:hAnsiTheme="majorHAnsi" w:cstheme="majorHAnsi" w:hint="eastAsia"/>
                <w:sz w:val="26"/>
                <w:szCs w:val="26"/>
                <w:lang w:val="en-US"/>
              </w:rPr>
              <w:t>à</w:t>
            </w:r>
            <w:r w:rsidRPr="001F175B">
              <w:rPr>
                <w:rFonts w:asciiTheme="majorHAnsi" w:hAnsiTheme="majorHAnsi" w:cstheme="majorHAnsi"/>
                <w:sz w:val="26"/>
                <w:szCs w:val="26"/>
                <w:lang w:val="en-US"/>
              </w:rPr>
              <w:t>nh phố v</w:t>
            </w:r>
            <w:r w:rsidRPr="001F175B">
              <w:rPr>
                <w:rFonts w:asciiTheme="majorHAnsi" w:hAnsiTheme="majorHAnsi" w:cstheme="majorHAnsi" w:hint="eastAsia"/>
                <w:sz w:val="26"/>
                <w:szCs w:val="26"/>
                <w:lang w:val="en-US"/>
              </w:rPr>
              <w:t>à</w:t>
            </w:r>
            <w:r w:rsidRPr="001F175B">
              <w:rPr>
                <w:rFonts w:asciiTheme="majorHAnsi" w:hAnsiTheme="majorHAnsi" w:cstheme="majorHAnsi"/>
                <w:sz w:val="26"/>
                <w:szCs w:val="26"/>
                <w:lang w:val="en-US"/>
              </w:rPr>
              <w:t xml:space="preserve"> UBND cấp huyện, quận, thị x</w:t>
            </w:r>
            <w:r w:rsidRPr="001F175B">
              <w:rPr>
                <w:rFonts w:asciiTheme="majorHAnsi" w:hAnsiTheme="majorHAnsi" w:cstheme="majorHAnsi" w:hint="eastAsia"/>
                <w:sz w:val="26"/>
                <w:szCs w:val="26"/>
                <w:lang w:val="en-US"/>
              </w:rPr>
              <w:t>ã</w:t>
            </w:r>
            <w:r w:rsidRPr="001F175B">
              <w:rPr>
                <w:rFonts w:asciiTheme="majorHAnsi" w:hAnsiTheme="majorHAnsi" w:cstheme="majorHAnsi"/>
                <w:sz w:val="26"/>
                <w:szCs w:val="26"/>
                <w:lang w:val="en-US"/>
              </w:rPr>
              <w:t>, th</w:t>
            </w:r>
            <w:r w:rsidRPr="001F175B">
              <w:rPr>
                <w:rFonts w:asciiTheme="majorHAnsi" w:hAnsiTheme="majorHAnsi" w:cstheme="majorHAnsi" w:hint="eastAsia"/>
                <w:sz w:val="26"/>
                <w:szCs w:val="26"/>
                <w:lang w:val="en-US"/>
              </w:rPr>
              <w:t>à</w:t>
            </w:r>
            <w:r w:rsidRPr="001F175B">
              <w:rPr>
                <w:rFonts w:asciiTheme="majorHAnsi" w:hAnsiTheme="majorHAnsi" w:cstheme="majorHAnsi"/>
                <w:sz w:val="26"/>
                <w:szCs w:val="26"/>
                <w:lang w:val="en-US"/>
              </w:rPr>
              <w:t>nh phố thuộc tỉnh, th</w:t>
            </w:r>
            <w:r w:rsidRPr="001F175B">
              <w:rPr>
                <w:rFonts w:asciiTheme="majorHAnsi" w:hAnsiTheme="majorHAnsi" w:cstheme="majorHAnsi" w:hint="eastAsia"/>
                <w:sz w:val="26"/>
                <w:szCs w:val="26"/>
                <w:lang w:val="en-US"/>
              </w:rPr>
              <w:t>à</w:t>
            </w:r>
            <w:r w:rsidRPr="001F175B">
              <w:rPr>
                <w:rFonts w:asciiTheme="majorHAnsi" w:hAnsiTheme="majorHAnsi" w:cstheme="majorHAnsi"/>
                <w:sz w:val="26"/>
                <w:szCs w:val="26"/>
                <w:lang w:val="en-US"/>
              </w:rPr>
              <w:t xml:space="preserve">nh phố thì Sở Công Thương là cơ quan chuyên môn giúp UBND cấp </w:t>
            </w:r>
            <w:r w:rsidRPr="001F175B">
              <w:rPr>
                <w:rFonts w:asciiTheme="majorHAnsi" w:hAnsiTheme="majorHAnsi" w:cstheme="majorHAnsi"/>
                <w:sz w:val="26"/>
                <w:szCs w:val="26"/>
                <w:lang w:val="en-US"/>
              </w:rPr>
              <w:lastRenderedPageBreak/>
              <w:t>tỉnh quản lý nhà nước về bảo vệ quyền lợi người tiêu dùng. Các cơ quan quản lý ngành, lĩnh vực khác ở địa phương sẽ do các cơ quan có thẩm quyền khác phối hợp ban hành.</w:t>
            </w:r>
            <w:r w:rsidRPr="001F175B" w:rsidDel="00454513">
              <w:rPr>
                <w:rFonts w:asciiTheme="majorHAnsi" w:hAnsiTheme="majorHAnsi" w:cstheme="majorHAnsi"/>
                <w:sz w:val="26"/>
                <w:szCs w:val="26"/>
                <w:lang w:val="en-US"/>
              </w:rPr>
              <w:t xml:space="preserve"> </w:t>
            </w:r>
          </w:p>
        </w:tc>
        <w:tc>
          <w:tcPr>
            <w:tcW w:w="1414" w:type="dxa"/>
          </w:tcPr>
          <w:p w14:paraId="0C9A3A3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Vụ KHTC</w:t>
            </w:r>
          </w:p>
        </w:tc>
      </w:tr>
      <w:tr w:rsidR="0027294F" w:rsidRPr="001F175B" w14:paraId="77546410" w14:textId="77777777" w:rsidTr="00121B2E">
        <w:tc>
          <w:tcPr>
            <w:tcW w:w="657" w:type="dxa"/>
          </w:tcPr>
          <w:p w14:paraId="0E64E202"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F3F1F1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20</w:t>
            </w:r>
          </w:p>
        </w:tc>
        <w:tc>
          <w:tcPr>
            <w:tcW w:w="4611" w:type="dxa"/>
          </w:tcPr>
          <w:p w14:paraId="4397E628"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Đề nghị bổ sung vai trò của cơ quan quản lý nhà nước về chất lượng sản phẩm, hàng hoá</w:t>
            </w:r>
          </w:p>
        </w:tc>
        <w:tc>
          <w:tcPr>
            <w:tcW w:w="5320" w:type="dxa"/>
          </w:tcPr>
          <w:p w14:paraId="3565669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0E1DBBC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Trách nhiệm kiểm tra, theo dõi việc thu hồi sản phẩm, hàng hóa có khuyết tật được quy định tại nhiều văn bản pháp luật chuyên ngành khác nhau. Vì vậy, để tránh việc liệt kê cụ thể các cơ quan có trách nhiệm liên quan, khoản 1 Điều 20 của Dự thảo có quy định về trách nhiệm của cơ quan quản lý nhà nước về bảo vệ quyền lợi người tiêu dùng và cơ quan quản lý nhà nước có liên quan.</w:t>
            </w:r>
          </w:p>
        </w:tc>
        <w:tc>
          <w:tcPr>
            <w:tcW w:w="1414" w:type="dxa"/>
          </w:tcPr>
          <w:p w14:paraId="25BA4E2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KHCN</w:t>
            </w:r>
          </w:p>
        </w:tc>
      </w:tr>
      <w:tr w:rsidR="0027294F" w:rsidRPr="001F175B" w14:paraId="45E01D6E" w14:textId="77777777" w:rsidTr="00121B2E">
        <w:tc>
          <w:tcPr>
            <w:tcW w:w="657" w:type="dxa"/>
          </w:tcPr>
          <w:p w14:paraId="7B8FA15C"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02E47D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20</w:t>
            </w:r>
          </w:p>
        </w:tc>
        <w:tc>
          <w:tcPr>
            <w:tcW w:w="4611" w:type="dxa"/>
          </w:tcPr>
          <w:p w14:paraId="1A8637CE"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Khoản 4: Đề nghị làm rõ việc cơ quan quản lý nhà nước về bảo vệ quyền lợi người tiêu dùng và cơ quan quản lý nhà nước có liên quan yêu cầu tổ chức, cá nhân kinh doanh điều chỉnh, bổ sung các biện pháp cần thiết trong chương trình thu hồi để bảo vệ quyền lợi người tiêu dùng theo quy định của pháp luật quy định tại Khoản 4 Điều 20 là việc được thực hiện trong suốt quá trình thu hồi hay chỉ sau khi tiếp nhận thông báo và trước khi tiến hành thu hồi quy định tại Khoản 1 Điều 19</w:t>
            </w:r>
          </w:p>
        </w:tc>
        <w:tc>
          <w:tcPr>
            <w:tcW w:w="5320" w:type="dxa"/>
          </w:tcPr>
          <w:p w14:paraId="0E34639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0ADC4802" w14:textId="6179732B"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Việc yêu cầu tổ chức, cá nhân kinh doanh điều chỉnh, bổ sung các biện pháp cần thiết trong chương trình thu hồi để bảo vệ quyền lợi người tiêu dùng theo quy định của pháp luật quy định tại khoản 4 Điều 20 là việc được thực hiện trong suốt quá trình thu hồi. </w:t>
            </w:r>
          </w:p>
          <w:p w14:paraId="2A179E9F" w14:textId="43DBF73C"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Trên thực tiễn, để có căn cứ rà soát về các biện pháp trong chương trình thu hồi, cơ quan quản lý nhà nước cần có thông tin từ chương trình thu hồi (do doanh nghiệp tự thực hiện và chủ động báo báo hoặc từ quyết định thu hồi của cơ quan có thẩm quyền ban hành). Như vậy, về nguyên tắc, việc rà soát này thường chỉ được thực hiện sau khi nhận được báo cáo tại khoản 1 Điều 19 này. Việc yêu cầu tổ chức, cá nhân kinh doanh điều chỉnh, bổ sung sẽ được thực hiện trong suốt quá </w:t>
            </w:r>
            <w:r w:rsidRPr="001F175B">
              <w:rPr>
                <w:rFonts w:asciiTheme="majorHAnsi" w:hAnsiTheme="majorHAnsi" w:cstheme="majorHAnsi"/>
                <w:sz w:val="26"/>
                <w:szCs w:val="26"/>
                <w:lang w:val="en-US"/>
              </w:rPr>
              <w:lastRenderedPageBreak/>
              <w:t>trình thu hồi, khi cơ quan quản lý phát hiện và chứng minh được cần áp dụng các biện pháp cần thiết bổ sung này.</w:t>
            </w:r>
          </w:p>
        </w:tc>
        <w:tc>
          <w:tcPr>
            <w:tcW w:w="1414" w:type="dxa"/>
          </w:tcPr>
          <w:p w14:paraId="672D09D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Vụ PC</w:t>
            </w:r>
          </w:p>
        </w:tc>
      </w:tr>
      <w:tr w:rsidR="0027294F" w:rsidRPr="001F175B" w14:paraId="72448111" w14:textId="77777777" w:rsidTr="00121B2E">
        <w:tc>
          <w:tcPr>
            <w:tcW w:w="657" w:type="dxa"/>
          </w:tcPr>
          <w:p w14:paraId="41D5DD00"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48C334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20</w:t>
            </w:r>
          </w:p>
        </w:tc>
        <w:tc>
          <w:tcPr>
            <w:tcW w:w="4611" w:type="dxa"/>
          </w:tcPr>
          <w:p w14:paraId="5196E774"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Đề nghị rà soát, bổ sung nội dung có liên quan (cơ quan nhà nước có thẩm quyền trực tiếp tổ chức thu hồi sản phẩm, hàng hóa khuyết tật) để đảm bảo phù hợp với các quy định khác như Luật An toàn thực phẩm, Luật Chất lượng sản phẩm, hàng hóa (ví dụ điểm d khoản 5 Điều 55 của Luật An toàn thực phẩm đối với trường hợp thực phẩm có nguy cơ gây ảnh hưởng nghiêm trọng đối với sức khỏe cộng đồng hoặc các trường hợp khẩn cấp khác </w:t>
            </w:r>
          </w:p>
          <w:p w14:paraId="253A38BD" w14:textId="77777777" w:rsidR="0027294F" w:rsidRPr="001F175B" w:rsidRDefault="0027294F" w:rsidP="0027294F">
            <w:pPr>
              <w:pStyle w:val="Default"/>
              <w:jc w:val="both"/>
              <w:rPr>
                <w:rFonts w:asciiTheme="majorHAnsi" w:hAnsiTheme="majorHAnsi" w:cstheme="majorHAnsi"/>
                <w:color w:val="auto"/>
                <w:sz w:val="26"/>
                <w:szCs w:val="26"/>
              </w:rPr>
            </w:pPr>
          </w:p>
        </w:tc>
        <w:tc>
          <w:tcPr>
            <w:tcW w:w="5320" w:type="dxa"/>
          </w:tcPr>
          <w:p w14:paraId="459F7E3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12B97F0A"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Để bảo đảm không quy định lặp lại nội dung đã được quy định trong văn bản pháp luật khác, Dự thảo Nghị định chỉ quy định trách nhiệm của các cơ quan có liên quan. Nội dung cụ thể của trách nhiệm sẽ được thực hiện theo các quy định tương ứng.</w:t>
            </w:r>
          </w:p>
        </w:tc>
        <w:tc>
          <w:tcPr>
            <w:tcW w:w="1414" w:type="dxa"/>
          </w:tcPr>
          <w:p w14:paraId="714B568E"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NNPTNT</w:t>
            </w:r>
          </w:p>
        </w:tc>
      </w:tr>
      <w:tr w:rsidR="0027294F" w:rsidRPr="001F175B" w14:paraId="37AFC69C" w14:textId="77777777" w:rsidTr="00121B2E">
        <w:tc>
          <w:tcPr>
            <w:tcW w:w="657" w:type="dxa"/>
          </w:tcPr>
          <w:p w14:paraId="49185034"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4C9AB7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21</w:t>
            </w:r>
          </w:p>
        </w:tc>
        <w:tc>
          <w:tcPr>
            <w:tcW w:w="4611" w:type="dxa"/>
          </w:tcPr>
          <w:p w14:paraId="07C2CBA5" w14:textId="77777777" w:rsidR="0027294F" w:rsidRPr="001F175B" w:rsidRDefault="0027294F" w:rsidP="0027294F">
            <w:pPr>
              <w:spacing w:before="120" w:after="120" w:line="264" w:lineRule="auto"/>
              <w:ind w:firstLine="0"/>
              <w:rPr>
                <w:rFonts w:asciiTheme="majorHAnsi" w:hAnsiTheme="majorHAnsi" w:cstheme="majorHAnsi"/>
                <w:sz w:val="26"/>
                <w:szCs w:val="26"/>
              </w:rPr>
            </w:pPr>
            <w:r w:rsidRPr="001F175B">
              <w:rPr>
                <w:rFonts w:asciiTheme="majorHAnsi" w:hAnsiTheme="majorHAnsi" w:cstheme="majorHAnsi"/>
                <w:sz w:val="26"/>
                <w:szCs w:val="26"/>
                <w:lang w:val="pt-BR"/>
              </w:rPr>
              <w:t>Luật Bảo vệ quyền lợi người tiêu dùng năm 2023 không giao Chính phủ quy định về</w:t>
            </w:r>
            <w:r w:rsidRPr="001F175B">
              <w:rPr>
                <w:rFonts w:asciiTheme="majorHAnsi" w:hAnsiTheme="majorHAnsi" w:cstheme="majorHAnsi"/>
                <w:sz w:val="26"/>
                <w:szCs w:val="26"/>
              </w:rPr>
              <w:t xml:space="preserve"> </w:t>
            </w:r>
            <w:r w:rsidRPr="001F175B">
              <w:rPr>
                <w:rFonts w:asciiTheme="majorHAnsi" w:hAnsiTheme="majorHAnsi" w:cstheme="majorHAnsi"/>
                <w:i/>
                <w:sz w:val="26"/>
                <w:szCs w:val="26"/>
              </w:rPr>
              <w:t>“</w:t>
            </w:r>
            <w:r w:rsidRPr="001F175B">
              <w:rPr>
                <w:rFonts w:asciiTheme="majorHAnsi" w:hAnsiTheme="majorHAnsi" w:cstheme="majorHAnsi"/>
                <w:i/>
                <w:sz w:val="26"/>
                <w:szCs w:val="26"/>
                <w:lang w:val="pt-BR"/>
              </w:rPr>
              <w:t>xác định các nhóm sản phẩm có khuyết tật”</w:t>
            </w:r>
            <w:r w:rsidRPr="001F175B">
              <w:rPr>
                <w:rFonts w:asciiTheme="majorHAnsi" w:hAnsiTheme="majorHAnsi" w:cstheme="majorHAnsi"/>
                <w:sz w:val="26"/>
                <w:szCs w:val="26"/>
                <w:lang w:val="pt-BR"/>
              </w:rPr>
              <w:t xml:space="preserve"> tại Điều 21 dự thảo Nghị định. Vì vậy, đề nghị xem xét lại quy định này.</w:t>
            </w:r>
          </w:p>
        </w:tc>
        <w:tc>
          <w:tcPr>
            <w:tcW w:w="5320" w:type="dxa"/>
          </w:tcPr>
          <w:p w14:paraId="65A16AC2" w14:textId="38EADD8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 một phần</w:t>
            </w:r>
          </w:p>
          <w:p w14:paraId="2AD88A2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Luật quy định Chính phủ quy định chi tiết Điều 33 về thu hồi sản phẩm, hàng hoá có khuyết tật trong đó có nội dung về xác định/ phân loại nhóm sản phẩm, hàng hoá có khuyết tật (nhóm A, nhóm B và nhóm bao gồm cả A và B). Luật chỉ mới cung cấp khái niệm cho mỗi nhóm theo hướng tiếp cận về tính chất tác động, gây hại tới người tiêu dùng, mà chưa quy định về căn cứ, cơ sở để xác định nhóm. Vì vậy, việc quy định chi tiết hơn về cơ sở, căn cứ xác định các nhóm sản phẩm có khuyết tật nhằm đảm bảo sự minh bạch, cơ sở pháp lý, khoa học, căn cứ rõ ràng hơn cho các cơ quan quản lý cũng như cho tổ chức, cá nhân kinh doanh khi tự mình xác định. </w:t>
            </w:r>
          </w:p>
          <w:p w14:paraId="5038EFB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Quy định cụ thể này là cần thiết, tránh việc xác định nhóm một cách tuỳ tiện, đảm bảo Luật được thực thi có hiệu quả.</w:t>
            </w:r>
          </w:p>
          <w:p w14:paraId="570B3841" w14:textId="3351B28D"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Hơn nữa, dự thảo mới đã tiếp thu ý kiến và chỉnh sửa lại tên của Điều cho phù hợp hơn với nội dung hướng dẫn chi tiết.</w:t>
            </w:r>
          </w:p>
        </w:tc>
        <w:tc>
          <w:tcPr>
            <w:tcW w:w="1414" w:type="dxa"/>
          </w:tcPr>
          <w:p w14:paraId="647A021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Tư pháp</w:t>
            </w:r>
          </w:p>
        </w:tc>
      </w:tr>
      <w:tr w:rsidR="0027294F" w:rsidRPr="001F175B" w14:paraId="0C611FFB" w14:textId="77777777" w:rsidTr="00121B2E">
        <w:tc>
          <w:tcPr>
            <w:tcW w:w="657" w:type="dxa"/>
          </w:tcPr>
          <w:p w14:paraId="6D6331BA"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1778B5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22</w:t>
            </w:r>
          </w:p>
        </w:tc>
        <w:tc>
          <w:tcPr>
            <w:tcW w:w="4611" w:type="dxa"/>
          </w:tcPr>
          <w:p w14:paraId="5DA1F51F" w14:textId="77777777" w:rsidR="0027294F" w:rsidRPr="001F175B" w:rsidRDefault="0027294F" w:rsidP="0027294F">
            <w:pPr>
              <w:spacing w:before="120" w:after="120" w:line="264" w:lineRule="auto"/>
              <w:rPr>
                <w:rFonts w:asciiTheme="majorHAnsi" w:hAnsiTheme="majorHAnsi" w:cstheme="majorHAnsi"/>
                <w:sz w:val="26"/>
                <w:szCs w:val="26"/>
                <w:lang w:val="pt-BR"/>
              </w:rPr>
            </w:pPr>
            <w:r w:rsidRPr="001F175B">
              <w:rPr>
                <w:rFonts w:asciiTheme="majorHAnsi" w:hAnsiTheme="majorHAnsi" w:cstheme="majorHAnsi"/>
                <w:sz w:val="26"/>
                <w:szCs w:val="26"/>
                <w:lang w:val="pt-BR"/>
              </w:rPr>
              <w:t xml:space="preserve">Điểm a khoản 2 Điều 33 Luật Bảo vệ quyền lợi người tiêu dùng năm 2023 chỉ quy định về việc ngừng việc cung cấp sản phẩm, hàng hóa có khuyết tật trên thị trường, không quy định về việc ngưng lưu thông sản phẩm, hàng hóa có khuyết tật trên thị trường. Do đó, đề nghị cân nhắc việc sử dụng thuật ngữ nêu trên để đảm bảo phù hợp với quy định tại điểm a khoản 2 Điều 33 Luật Bảo vệ quyền lợi người tiêu dùng năm 2023. </w:t>
            </w:r>
          </w:p>
          <w:p w14:paraId="3229F35B" w14:textId="663D6D96" w:rsidR="0027294F" w:rsidRPr="001F175B" w:rsidRDefault="0027294F" w:rsidP="0027294F">
            <w:pPr>
              <w:spacing w:before="120" w:after="120" w:line="264" w:lineRule="auto"/>
              <w:rPr>
                <w:rFonts w:asciiTheme="majorHAnsi" w:hAnsiTheme="majorHAnsi" w:cstheme="majorHAnsi"/>
                <w:sz w:val="26"/>
                <w:szCs w:val="26"/>
                <w:lang w:val="pt-BR"/>
              </w:rPr>
            </w:pPr>
            <w:r w:rsidRPr="001F175B">
              <w:rPr>
                <w:rFonts w:asciiTheme="majorHAnsi" w:hAnsiTheme="majorHAnsi" w:cstheme="majorHAnsi"/>
                <w:sz w:val="26"/>
                <w:szCs w:val="26"/>
                <w:lang w:val="pt-BR"/>
              </w:rPr>
              <w:t>Đồng thời, đề nghị giải trình rõ cơ sở để đề xuất thời gian ngừng cung cấp, lưu thông trong vòng 24 giờ</w:t>
            </w:r>
            <w:r w:rsidRPr="001F175B">
              <w:rPr>
                <w:rFonts w:asciiTheme="majorHAnsi" w:hAnsiTheme="majorHAnsi" w:cstheme="majorHAnsi"/>
                <w:sz w:val="26"/>
                <w:szCs w:val="26"/>
              </w:rPr>
              <w:t xml:space="preserve"> </w:t>
            </w:r>
            <w:r w:rsidRPr="001F175B">
              <w:rPr>
                <w:rFonts w:asciiTheme="majorHAnsi" w:hAnsiTheme="majorHAnsi" w:cstheme="majorHAnsi"/>
                <w:sz w:val="26"/>
                <w:szCs w:val="26"/>
                <w:lang w:val="pt-BR"/>
              </w:rPr>
              <w:t>kể từ khi nhận được yêu cầu của cơ quan quản lý nhà nước có thẩm quyền hoặc phát hiện ra sản phẩm, hàng hóa có khuyết tật</w:t>
            </w:r>
          </w:p>
        </w:tc>
        <w:tc>
          <w:tcPr>
            <w:tcW w:w="5320" w:type="dxa"/>
          </w:tcPr>
          <w:p w14:paraId="62B113B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367BC278" w14:textId="7B02918D"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Đã chỉnh sửa như trong Dự thảo (bỏ cụm từ “lưu thông”).</w:t>
            </w:r>
          </w:p>
          <w:p w14:paraId="2C96C9EE" w14:textId="2FD4A910"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Việc bỏ cụm từ “lưu thông” không làm loại bỏ trách nhiệm ngừng lưu thông sản phẩm, hàng hóa có khuyết tật trên thị trường. Bởi theo quy định của Luật Chất lượng sản phẩm, hàng hoá thì hàng hoá là khi sản phẩm (được tạo ra trong quá trình chế biến, sản xuất) đã được đưa vào lưu thông trên thị trường. Như vậy việc “ngừng cung cấp sản phẩm, hàng hóa có khuyết tật trên thị trường” thì cũng bao gồm cả việc “ngừng lưu thông”.</w:t>
            </w:r>
          </w:p>
          <w:p w14:paraId="246B19DC" w14:textId="59516622"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Việc quy định thời hạn 24 giờ nhằm cho phép tổ chức, cá nhân kinh doanh có thời gian để tiến hành các công việc cần thiết (thông báo cho hệ thống sản xuất, kinh doanh dừng sản xuất, phân phối; phối hợp với các cơ quan, tổ chức có liên quan, …).</w:t>
            </w:r>
          </w:p>
          <w:p w14:paraId="3BCBC09F"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Thời gian 24 giờ là dựa trên rà soát và tiếp thu quy định tại một số văn bản quy phạm pháp luật có liên quan, chẳng hạn Thông tư số 23/2018/TT-BYT của Bộ Y tế quy định việc thu hồi và xử lý </w:t>
            </w:r>
            <w:r w:rsidRPr="001F175B">
              <w:rPr>
                <w:rFonts w:asciiTheme="majorHAnsi" w:hAnsiTheme="majorHAnsi" w:cstheme="majorHAnsi"/>
                <w:sz w:val="26"/>
                <w:szCs w:val="26"/>
                <w:lang w:val="en-US"/>
              </w:rPr>
              <w:lastRenderedPageBreak/>
              <w:t>thực phẩm không bảo đảm an toàn thuộc thẩm quyền quản lý của Bộ Y tế, quy định:</w:t>
            </w:r>
          </w:p>
          <w:p w14:paraId="12A97A57"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lang w:val="en-US"/>
              </w:rPr>
              <w:t xml:space="preserve">(Điều 5. </w:t>
            </w:r>
            <w:bookmarkStart w:id="2" w:name="dieu_5"/>
            <w:r w:rsidRPr="001F175B">
              <w:rPr>
                <w:rFonts w:asciiTheme="majorHAnsi" w:hAnsiTheme="majorHAnsi" w:cstheme="majorHAnsi"/>
                <w:sz w:val="26"/>
                <w:szCs w:val="26"/>
                <w:lang w:val="en-US"/>
              </w:rPr>
              <w:t>Trình tự thu hồi bắt buộc</w:t>
            </w:r>
            <w:bookmarkEnd w:id="2"/>
            <w:r w:rsidRPr="001F175B">
              <w:rPr>
                <w:rFonts w:asciiTheme="majorHAnsi" w:hAnsiTheme="majorHAnsi" w:cstheme="majorHAnsi"/>
                <w:sz w:val="26"/>
                <w:szCs w:val="26"/>
                <w:lang w:val="en-US"/>
              </w:rPr>
              <w:t>) “1. Trong thời gian tối đa 24 giờ, kể từ thời điểm xác định sản phẩm thuộc trường hợp phải thu hồi bắt buộc, cơ quan có thẩm quyền ra quyết định thu hồi quy định tại Khoản 2 Điều 3 Thông tư này phải ban hành quyết định thu hồi theo mẫu quy định tại </w:t>
            </w:r>
            <w:bookmarkStart w:id="3" w:name="bieumau_pl_02"/>
            <w:r w:rsidRPr="001F175B">
              <w:rPr>
                <w:rFonts w:asciiTheme="majorHAnsi" w:hAnsiTheme="majorHAnsi" w:cstheme="majorHAnsi"/>
                <w:sz w:val="26"/>
                <w:szCs w:val="26"/>
                <w:lang w:val="en-US"/>
              </w:rPr>
              <w:t>Phụ lục 02</w:t>
            </w:r>
            <w:bookmarkEnd w:id="3"/>
            <w:r w:rsidRPr="001F175B">
              <w:rPr>
                <w:rFonts w:asciiTheme="majorHAnsi" w:hAnsiTheme="majorHAnsi" w:cstheme="majorHAnsi"/>
                <w:sz w:val="26"/>
                <w:szCs w:val="26"/>
                <w:lang w:val="en-US"/>
              </w:rPr>
              <w:t> ban hành kèm theo Thông tư này. 2. Ngay sau khi nhận được quyết định thu hồi, chủ sản phẩm phải thực hiện các quy định tại Khoản 1 Điều 4 Thông tư này.”</w:t>
            </w:r>
          </w:p>
          <w:p w14:paraId="0E69C6F9" w14:textId="0AC728A3" w:rsidR="0027294F" w:rsidRPr="001F175B" w:rsidRDefault="0027294F" w:rsidP="0027294F">
            <w:pPr>
              <w:spacing w:after="120"/>
              <w:ind w:firstLine="0"/>
              <w:rPr>
                <w:rFonts w:asciiTheme="majorHAnsi" w:hAnsiTheme="majorHAnsi" w:cstheme="majorHAnsi"/>
                <w:sz w:val="26"/>
                <w:szCs w:val="26"/>
                <w:lang w:val="en-US"/>
              </w:rPr>
            </w:pPr>
            <w:bookmarkStart w:id="4" w:name="dieu_4"/>
            <w:r w:rsidRPr="001F175B">
              <w:rPr>
                <w:rFonts w:asciiTheme="majorHAnsi" w:hAnsiTheme="majorHAnsi" w:cstheme="majorHAnsi"/>
                <w:sz w:val="26"/>
                <w:szCs w:val="26"/>
                <w:lang w:val="en-US"/>
              </w:rPr>
              <w:t>(Điều 4. Trình tự thu hồi tự nguyện</w:t>
            </w:r>
            <w:bookmarkEnd w:id="4"/>
            <w:r w:rsidRPr="001F175B">
              <w:rPr>
                <w:rFonts w:asciiTheme="majorHAnsi" w:hAnsiTheme="majorHAnsi" w:cstheme="majorHAnsi"/>
                <w:sz w:val="26"/>
                <w:szCs w:val="26"/>
                <w:lang w:val="en-US"/>
              </w:rPr>
              <w:t>) “1. Trong thời gian tối đa 24 giờ, kể từ thời điểm phát hiện hoặc nhận được thông tin phản ánh về sản phẩm không bảo đảm an toàn nếu xác định sản phẩm thuộc trường hợp phải thu hồi, chủ sản phẩm có trách nhiệm sau đây: a) Thông báo bằng điện thoại, email hoặc các hình thức thông báo phù hợp khác, sau đó thông báo bằng văn bản tới toàn hệ thống sản xuất, kinh doanh (cơ sở sản xuất, các kênh phân phối, đại lý, cửa hàng) để dừng việc sản xuất, kinh doanh và thực hiện thu hồi sản phẩm;”</w:t>
            </w:r>
          </w:p>
        </w:tc>
        <w:tc>
          <w:tcPr>
            <w:tcW w:w="1414" w:type="dxa"/>
          </w:tcPr>
          <w:p w14:paraId="0B02FAE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Tư pháp</w:t>
            </w:r>
          </w:p>
        </w:tc>
      </w:tr>
      <w:tr w:rsidR="0027294F" w:rsidRPr="001F175B" w14:paraId="005066CC" w14:textId="77777777" w:rsidTr="00121B2E">
        <w:tc>
          <w:tcPr>
            <w:tcW w:w="657" w:type="dxa"/>
          </w:tcPr>
          <w:p w14:paraId="05149769"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201459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22</w:t>
            </w:r>
          </w:p>
        </w:tc>
        <w:tc>
          <w:tcPr>
            <w:tcW w:w="4611" w:type="dxa"/>
          </w:tcPr>
          <w:p w14:paraId="05D7F01A"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Khoản 1: thời hạn 24 giờ không phù hợp với sản phẩm ô tô. Hiện doanh nghiệp có 5 ngày để thực hiện các biện pháp cần thiết để ngừng việc cung cấp, lưu thông ô tô có khuyết tật trên thị trường (điểm b khoản 1 </w:t>
            </w:r>
            <w:r w:rsidRPr="001F175B">
              <w:rPr>
                <w:rFonts w:asciiTheme="majorHAnsi" w:hAnsiTheme="majorHAnsi" w:cstheme="majorHAnsi"/>
                <w:color w:val="auto"/>
                <w:sz w:val="26"/>
                <w:szCs w:val="26"/>
              </w:rPr>
              <w:lastRenderedPageBreak/>
              <w:t>Điều 16 Thông tư số 25/2019/TT-BGTVT).</w:t>
            </w:r>
          </w:p>
          <w:p w14:paraId="4822D00B"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Đề xuất doanh nghiệp ô tô có 5 ngày để thực hiện các biện pháp cần thiết để ngừng việc cung cấp, lưu thông ô tô khuyết tật trên thị trường </w:t>
            </w:r>
          </w:p>
        </w:tc>
        <w:tc>
          <w:tcPr>
            <w:tcW w:w="5320" w:type="dxa"/>
          </w:tcPr>
          <w:p w14:paraId="7A94021C" w14:textId="1A7054B2"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ml:space="preserve">Tiếp thu theo hướng bổ sung </w:t>
            </w:r>
            <w:r w:rsidRPr="001F175B">
              <w:rPr>
                <w:rFonts w:asciiTheme="majorHAnsi" w:hAnsiTheme="majorHAnsi" w:cstheme="majorHAnsi"/>
                <w:i/>
                <w:sz w:val="26"/>
                <w:szCs w:val="26"/>
                <w:lang w:val="en-US"/>
              </w:rPr>
              <w:t>trừ trường hợp pháp luật có quy định khác</w:t>
            </w:r>
            <w:r w:rsidR="00AA6E7C">
              <w:rPr>
                <w:rFonts w:asciiTheme="majorHAnsi" w:hAnsiTheme="majorHAnsi" w:cstheme="majorHAnsi"/>
                <w:i/>
                <w:sz w:val="26"/>
                <w:szCs w:val="26"/>
                <w:lang w:val="en-US"/>
              </w:rPr>
              <w:t xml:space="preserve"> (khoản 1 Điều 17 của Dự thảo)</w:t>
            </w:r>
            <w:r w:rsidRPr="001F175B">
              <w:rPr>
                <w:rFonts w:asciiTheme="majorHAnsi" w:hAnsiTheme="majorHAnsi" w:cstheme="majorHAnsi"/>
                <w:i/>
                <w:sz w:val="26"/>
                <w:szCs w:val="26"/>
                <w:lang w:val="en-US"/>
              </w:rPr>
              <w:t xml:space="preserve"> </w:t>
            </w:r>
            <w:r w:rsidRPr="001F175B">
              <w:rPr>
                <w:rFonts w:asciiTheme="majorHAnsi" w:hAnsiTheme="majorHAnsi" w:cstheme="majorHAnsi"/>
                <w:sz w:val="26"/>
                <w:szCs w:val="26"/>
                <w:lang w:val="en-US"/>
              </w:rPr>
              <w:t>để bảo đảm trách nhiệm xử lý kịp thời đối với các hàng hóa cần xử lý nhanh như thực phẩm, đồ chăm sóc sức khỏe,…đồng thời, có tính tới các yếu tố chuyên ngành khác.</w:t>
            </w:r>
          </w:p>
        </w:tc>
        <w:tc>
          <w:tcPr>
            <w:tcW w:w="1414" w:type="dxa"/>
          </w:tcPr>
          <w:p w14:paraId="1B21F21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VAMA</w:t>
            </w:r>
          </w:p>
        </w:tc>
      </w:tr>
      <w:tr w:rsidR="0027294F" w:rsidRPr="001F175B" w14:paraId="472F5537" w14:textId="77777777" w:rsidTr="00121B2E">
        <w:tc>
          <w:tcPr>
            <w:tcW w:w="657" w:type="dxa"/>
          </w:tcPr>
          <w:p w14:paraId="278453D0"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A9012C8"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23</w:t>
            </w:r>
          </w:p>
        </w:tc>
        <w:tc>
          <w:tcPr>
            <w:tcW w:w="4611" w:type="dxa"/>
          </w:tcPr>
          <w:p w14:paraId="242D37B5" w14:textId="77777777" w:rsidR="0027294F" w:rsidRPr="001F175B" w:rsidRDefault="0027294F" w:rsidP="0027294F">
            <w:pPr>
              <w:spacing w:before="120" w:after="120" w:line="264" w:lineRule="auto"/>
              <w:rPr>
                <w:rFonts w:asciiTheme="majorHAnsi" w:hAnsiTheme="majorHAnsi" w:cstheme="majorHAnsi"/>
                <w:sz w:val="26"/>
                <w:szCs w:val="26"/>
              </w:rPr>
            </w:pPr>
            <w:r w:rsidRPr="001F175B">
              <w:rPr>
                <w:rFonts w:asciiTheme="majorHAnsi" w:hAnsiTheme="majorHAnsi" w:cstheme="majorHAnsi"/>
                <w:sz w:val="26"/>
                <w:szCs w:val="26"/>
                <w:lang w:val="pt-BR"/>
              </w:rPr>
              <w:t>Điều 23 dự thảo Nghị định quy định về trách nhiệm của tổ chức thiết lập, vận hành nền tảng số trung gian, tuy nhiên, Luật Bảo vệ quyền lợi người tiêu dùng năm 2023 không giao Chính phủ quy định chi tiết nội dung tại khoản 3 và khoản 5 Điều 39 Luật Bảo vệ quyền lợi người tiêu dùng năm 2023 cũng không quy định tổ chức thiết lập, vận hành nền tảng số trung gian có trách nhiệm này. Do đó, đề nghị cơ quan chủ trì soạn thảo xem xét lại nội dung này.</w:t>
            </w:r>
          </w:p>
        </w:tc>
        <w:tc>
          <w:tcPr>
            <w:tcW w:w="5320" w:type="dxa"/>
          </w:tcPr>
          <w:p w14:paraId="75BEE54E"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376FD74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Khoản 4 Điều 37 Luật Bảo vệ quyền lợi người tiêu dùng năm 2023 giao Chính phủ quy định chi tiết Điều 37 về trách nhiệm của tổ chức, cá nhân kinh doanh trong giao dịch từ xa. </w:t>
            </w:r>
          </w:p>
          <w:p w14:paraId="58A26EAC"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Trong đó, khoản 3 Điều 37 có quy định về “Trường hợp giao dịch được thực hiện </w:t>
            </w:r>
            <w:r w:rsidRPr="001F175B">
              <w:rPr>
                <w:rFonts w:asciiTheme="majorHAnsi" w:hAnsiTheme="majorHAnsi" w:cstheme="majorHAnsi"/>
                <w:sz w:val="26"/>
                <w:szCs w:val="26"/>
                <w:u w:val="single"/>
                <w:lang w:val="en-US"/>
              </w:rPr>
              <w:t>trên không gian mạng</w:t>
            </w:r>
            <w:r w:rsidRPr="001F175B">
              <w:rPr>
                <w:rFonts w:asciiTheme="majorHAnsi" w:hAnsiTheme="majorHAnsi" w:cstheme="majorHAnsi"/>
                <w:sz w:val="26"/>
                <w:szCs w:val="26"/>
                <w:lang w:val="en-US"/>
              </w:rPr>
              <w:t>, tổ chức, cá nhân kinh doanh có trách nhiệm thực hiện quy định của Luật này, pháp luật về thương mại điện tử và quy định khác của pháp luật có liên quan.” (trong tổ chức, cá nhân kinh doanh trên không gian mạng có bao gồm tổ chức thiết lập, vận hành nền tảng số trung gian (quy định tại khoản 1 Điều 39 của Luật).</w:t>
            </w:r>
          </w:p>
          <w:p w14:paraId="6A7C98F2"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Để quy định chi tiết cho nội dung của khoản 3 Điều 37 nêu trên, Dự thảo Nghị định quy định Điều 23 về trách nhiệm của tổ chức thiết lập, vận hành nền tảng số trung gian.</w:t>
            </w:r>
          </w:p>
        </w:tc>
        <w:tc>
          <w:tcPr>
            <w:tcW w:w="1414" w:type="dxa"/>
          </w:tcPr>
          <w:p w14:paraId="49045B4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Tư pháp</w:t>
            </w:r>
          </w:p>
        </w:tc>
      </w:tr>
      <w:tr w:rsidR="0027294F" w:rsidRPr="001F175B" w14:paraId="73296EAF" w14:textId="77777777" w:rsidTr="00121B2E">
        <w:tc>
          <w:tcPr>
            <w:tcW w:w="657" w:type="dxa"/>
          </w:tcPr>
          <w:p w14:paraId="7DE4FA51"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463DF6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23</w:t>
            </w:r>
          </w:p>
        </w:tc>
        <w:tc>
          <w:tcPr>
            <w:tcW w:w="4611" w:type="dxa"/>
          </w:tcPr>
          <w:p w14:paraId="167D39B9"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Khoản 1: quy định hiện tại được hiểu là đối với các nền tảng số không có chức năng tìm kiếm sẽ không phải công bố công khai tiêu chí xác định ưu tiên hiển thị sản phẩm, hàng hóa, dịch vụ. Điều này có thể gây hạn chế quyền lựa chọn của người tiêu dùng.</w:t>
            </w:r>
          </w:p>
          <w:p w14:paraId="5D1C2B7F"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lastRenderedPageBreak/>
              <w:t>Đề xuất sửa như sau:</w:t>
            </w:r>
          </w:p>
          <w:p w14:paraId="1CBD974F"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“1. Công bố công khai tiêu chí xác định ưu tiên hiển thị tất cả sản phẩm, hàng hóa, dịch vụ trên nền tảng số. Trường hợp nội dung hiển thị là nội dung có thu phí hoặc được tài trợ thì phải công khai tại kết quả tìm kiếm sản phẩm, hàng hóa, dịch vụ. Trường hợp nội dung hiển thị liên quan đến dịch vụ vận chuyển thì được thực hiện theo quy định của pháp luật về thương mại điện tử.</w:t>
            </w:r>
          </w:p>
          <w:p w14:paraId="306261F4"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Việc xây dựng và công bố áp dụng các tiêu chí để xác định việc ưu tiên hiển thị tất cả sản phẩm, hàng hóa, dịch vụ khi sử dụng chức năng tìm kiếm phải tuân thủ các quy định của pháp luật có liên quan”</w:t>
            </w:r>
          </w:p>
        </w:tc>
        <w:tc>
          <w:tcPr>
            <w:tcW w:w="5320" w:type="dxa"/>
          </w:tcPr>
          <w:p w14:paraId="4954A69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4F876CE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Việc có cung cấp tính năng tìm kiếm hay không phụ thuộc vào hoạt động kinh doanh của tổ chức, cá nhân kinh doanh. Dự thảo Nghị định quy định </w:t>
            </w:r>
            <w:r w:rsidRPr="001F175B">
              <w:rPr>
                <w:rFonts w:asciiTheme="majorHAnsi" w:hAnsiTheme="majorHAnsi" w:cstheme="majorHAnsi"/>
                <w:sz w:val="26"/>
                <w:szCs w:val="26"/>
                <w:lang w:val="en-US"/>
              </w:rPr>
              <w:lastRenderedPageBreak/>
              <w:t>trường hợp có tính năng này thì phải thực hiện trách nhiệm tương ứng.</w:t>
            </w:r>
          </w:p>
          <w:p w14:paraId="1969E4C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Thực tế cho thấy, các nền tảng số hiện này đều cung cấp tính năng tìm kiếm như một công cụ mặc định.</w:t>
            </w:r>
          </w:p>
        </w:tc>
        <w:tc>
          <w:tcPr>
            <w:tcW w:w="1414" w:type="dxa"/>
          </w:tcPr>
          <w:p w14:paraId="0E79D69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Viettel Post</w:t>
            </w:r>
          </w:p>
        </w:tc>
      </w:tr>
      <w:tr w:rsidR="0027294F" w:rsidRPr="001F175B" w14:paraId="23260DBC" w14:textId="77777777" w:rsidTr="00121B2E">
        <w:tc>
          <w:tcPr>
            <w:tcW w:w="657" w:type="dxa"/>
          </w:tcPr>
          <w:p w14:paraId="17883300"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F19518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23</w:t>
            </w:r>
          </w:p>
        </w:tc>
        <w:tc>
          <w:tcPr>
            <w:tcW w:w="4611" w:type="dxa"/>
          </w:tcPr>
          <w:p w14:paraId="695A8428"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Khoản 2 điểm b: Điểm c Khoản 3 Điều 39 Luật BVQLNTD quy định trách nhiệm “Cung cấp thông tin về tổ chức, cá nhân kinh doanh hoạt động trên nền tảng số trung gian khi người tiêu dùng giao dịch với tổ chức, cá nhân kinh doanh đó có yêu cầu;”. Đề nghị bổ sung quy định những thông tin nào cần được cung cấp tại điểm này.</w:t>
            </w:r>
          </w:p>
        </w:tc>
        <w:tc>
          <w:tcPr>
            <w:tcW w:w="5320" w:type="dxa"/>
          </w:tcPr>
          <w:p w14:paraId="508CEEF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49B92E6F" w14:textId="0FF744BE"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Việc cung cấp thông tin theo quy định tại điểm này phụ thuộc vào giao dịch cụ thể của người tiêu dùng trên nền tảng số. </w:t>
            </w:r>
            <w:r w:rsidR="00AA6E7C">
              <w:rPr>
                <w:rFonts w:asciiTheme="majorHAnsi" w:hAnsiTheme="majorHAnsi" w:cstheme="majorHAnsi"/>
                <w:sz w:val="26"/>
                <w:szCs w:val="26"/>
                <w:lang w:val="en-US"/>
              </w:rPr>
              <w:t>Thông tin cung cấp chỉ liên quan đến việc thực hiện giao dịch.</w:t>
            </w:r>
          </w:p>
          <w:p w14:paraId="60373FF3" w14:textId="17E3F40D"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429D2F2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Vụ PC</w:t>
            </w:r>
          </w:p>
        </w:tc>
      </w:tr>
      <w:tr w:rsidR="0027294F" w:rsidRPr="001F175B" w14:paraId="5CBC5B10" w14:textId="77777777" w:rsidTr="00121B2E">
        <w:tc>
          <w:tcPr>
            <w:tcW w:w="657" w:type="dxa"/>
          </w:tcPr>
          <w:p w14:paraId="05E9ABBC"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06DF4E1"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24</w:t>
            </w:r>
          </w:p>
        </w:tc>
        <w:tc>
          <w:tcPr>
            <w:tcW w:w="4611" w:type="dxa"/>
          </w:tcPr>
          <w:p w14:paraId="455854AC" w14:textId="77777777" w:rsidR="0027294F" w:rsidRPr="001F175B" w:rsidRDefault="0027294F" w:rsidP="0027294F">
            <w:pPr>
              <w:pStyle w:val="Default"/>
              <w:jc w:val="both"/>
              <w:rPr>
                <w:rFonts w:asciiTheme="majorHAnsi" w:hAnsiTheme="majorHAnsi" w:cstheme="majorHAnsi"/>
                <w:color w:val="auto"/>
                <w:sz w:val="26"/>
                <w:szCs w:val="26"/>
                <w:lang w:val="pt-BR"/>
              </w:rPr>
            </w:pPr>
            <w:r w:rsidRPr="001F175B">
              <w:rPr>
                <w:rFonts w:asciiTheme="majorHAnsi" w:hAnsiTheme="majorHAnsi" w:cstheme="majorHAnsi"/>
                <w:color w:val="auto"/>
                <w:sz w:val="26"/>
                <w:szCs w:val="26"/>
              </w:rPr>
              <w:t xml:space="preserve">Khoản 1: </w:t>
            </w:r>
            <w:r w:rsidRPr="001F175B">
              <w:rPr>
                <w:rFonts w:asciiTheme="majorHAnsi" w:hAnsiTheme="majorHAnsi" w:cstheme="majorHAnsi"/>
                <w:color w:val="auto"/>
                <w:sz w:val="26"/>
                <w:szCs w:val="26"/>
                <w:lang w:val="pt-BR"/>
              </w:rPr>
              <w:t xml:space="preserve">Khoản 1 Điều 24 dự thảo Nghị định quy định tổ chức thiết lập, vận hành nền tảng số lớn phải có bộ phận chức năng đánh giá tuân thủ và đảm bảo nhân viên được đào tạo, tập huấn về pháp luật bảo vệ quyền lợi người tiêu dùng. </w:t>
            </w:r>
          </w:p>
          <w:p w14:paraId="68B52AEA"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lang w:val="pt-BR"/>
              </w:rPr>
              <w:lastRenderedPageBreak/>
              <w:t>Tuy nhiên, quy định này chưa phù hợp với trách nhiệm của tổ chức thiết lập, vận hành nền tảng số lớn được quy định tại khoản 4 Điều 39 Luật Bảo vệ quyền lợi người tiêu dùng năm 2023</w:t>
            </w:r>
          </w:p>
        </w:tc>
        <w:tc>
          <w:tcPr>
            <w:tcW w:w="5320" w:type="dxa"/>
          </w:tcPr>
          <w:p w14:paraId="5912530F" w14:textId="5BFDE4AC"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363A8D5A" w14:textId="55BA175F"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Quy định tại Điều 24 của Dự thảo Nghị định chỉ áp dụng cho nền tảng số lớn, tức là các nền tảng có phạm vi tác động tới số lượng lớn người tiêu dùng. Vì vậy, trước thực tiễn nhiều vấn đề phát sinh liên quan đến hoạt động của các nền tảng số </w:t>
            </w:r>
            <w:r w:rsidRPr="001F175B">
              <w:rPr>
                <w:rFonts w:asciiTheme="majorHAnsi" w:hAnsiTheme="majorHAnsi" w:cstheme="majorHAnsi"/>
                <w:sz w:val="26"/>
                <w:szCs w:val="26"/>
                <w:lang w:val="en-US"/>
              </w:rPr>
              <w:lastRenderedPageBreak/>
              <w:t xml:space="preserve">lớn, Dự thảo đề xuất cần có các hình thức quản lý hữu hiệu và chặt chẽ. </w:t>
            </w:r>
          </w:p>
          <w:p w14:paraId="56C82D15" w14:textId="7C530A93"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Vì vậy, Dự thảo đã đưa ra quy định về việc cần có bộ phận </w:t>
            </w:r>
            <w:r w:rsidRPr="001F175B">
              <w:rPr>
                <w:rFonts w:asciiTheme="majorHAnsi" w:hAnsiTheme="majorHAnsi" w:cstheme="majorHAnsi"/>
                <w:sz w:val="26"/>
                <w:szCs w:val="26"/>
                <w:u w:val="single"/>
                <w:lang w:val="en-US"/>
              </w:rPr>
              <w:t>có</w:t>
            </w:r>
            <w:r w:rsidRPr="001F175B">
              <w:rPr>
                <w:rFonts w:asciiTheme="majorHAnsi" w:hAnsiTheme="majorHAnsi" w:cstheme="majorHAnsi"/>
                <w:sz w:val="26"/>
                <w:szCs w:val="26"/>
                <w:lang w:val="en-US"/>
              </w:rPr>
              <w:t xml:space="preserve"> chức năng đánh giá tuân thủ và cần có nhân viên có kiến thức được đào tạo về bảo vệ quyền lợi người tiêu dùng để thực hiện nhiệm vụ này.</w:t>
            </w:r>
          </w:p>
          <w:p w14:paraId="093C4A72" w14:textId="425A5948"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Quy định về bộ phận có chức năng không nhất thiết làm phát sinh về cơ cấu tổ chức của tổ chức, cá nhân kinh doanh mà có thể thực hiện chế độ làm việc kiêm nhiệm cho nhân viên của tổ chức, cá nhân kinh doanh.</w:t>
            </w:r>
          </w:p>
        </w:tc>
        <w:tc>
          <w:tcPr>
            <w:tcW w:w="1414" w:type="dxa"/>
          </w:tcPr>
          <w:p w14:paraId="6900BF6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Tư pháp</w:t>
            </w:r>
          </w:p>
        </w:tc>
      </w:tr>
      <w:tr w:rsidR="0027294F" w:rsidRPr="001F175B" w14:paraId="40DB54F1" w14:textId="77777777" w:rsidTr="00121B2E">
        <w:tc>
          <w:tcPr>
            <w:tcW w:w="657" w:type="dxa"/>
          </w:tcPr>
          <w:p w14:paraId="40FE63EE"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A4C899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25</w:t>
            </w:r>
          </w:p>
        </w:tc>
        <w:tc>
          <w:tcPr>
            <w:tcW w:w="4611" w:type="dxa"/>
          </w:tcPr>
          <w:p w14:paraId="654811F1"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Để tập trung, thống nhất được nguồn thông tin, không bị phân tán thông tin tại các Bộ, ngành và Ủy ban nhân dân cấp tỉnh, tạo thuận lợi trong việc tiếp cận thông tin của người dân, doanh nghiệp cũng như việc tổng hợp báo cáo và xử lý dữ liệu một cách nhanh chóng, hiệu quả, đề nghị nghiên cứu, quy định theo hướng cụ thể cơ quan chịu trách nhiệm, cơ quan phối hợp trong việc công khai, gỡ bỏ thông tin cảnh báo người tiêu dùng trong giao dịch trên không gian mạng, ví dụ: </w:t>
            </w:r>
          </w:p>
          <w:p w14:paraId="18E53686"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 Bộ Công Thương chủ trì và xây dựng hệ thống cơ sở dữ liệu tiếp nhận thông tin, xử lý và tiến hành công bố, gỡ bỏ thông tin cánh báo; </w:t>
            </w:r>
          </w:p>
          <w:p w14:paraId="2C6982B4"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 Các Bộ, cơ quan ngang Bộ, Ủy ban nhân dân cấp tỉnh có trách nhiệm cung cấp, công </w:t>
            </w:r>
            <w:r w:rsidRPr="001F175B">
              <w:rPr>
                <w:rFonts w:asciiTheme="majorHAnsi" w:hAnsiTheme="majorHAnsi" w:cstheme="majorHAnsi"/>
                <w:color w:val="auto"/>
                <w:sz w:val="26"/>
                <w:szCs w:val="26"/>
              </w:rPr>
              <w:lastRenderedPageBreak/>
              <w:t>khai thông tin danh sách tổ chức, cá nhân kinh doanh trên không gian mạng có hành vi vi phạm quyền, lợi ích hợp pháp của người tiêu dùng bị xử lý theo quy định của Luật Bảo vệ quyền lợi người tiêu dùng</w:t>
            </w:r>
          </w:p>
        </w:tc>
        <w:tc>
          <w:tcPr>
            <w:tcW w:w="5320" w:type="dxa"/>
          </w:tcPr>
          <w:p w14:paraId="66C80CEE" w14:textId="5273BB09"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3CDB2362" w14:textId="678763F3"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Điểm a khoản 2 Điều 40 Luật Bảo vệ quyền lợi người tiêu dùng năm 2023 đã quy định trách nhiệm của Bộ, cơ quan ngang Bộ, Ủy ban nhân dân cấp tỉnh trong việc cung cấp, công khai thông tin cảnh báo người tiêu dùng trong giao dịch trên không gian mạng quy định tại khoản 1 Điều 40 thuộc thẩm quyền theo quy định của pháp luật. </w:t>
            </w:r>
          </w:p>
          <w:p w14:paraId="501255F1" w14:textId="0FACEBF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Vì vậy, việc quy định Bộ Công Thương chủ trì tiến hành công bố, gỡ bỏ thông tin là không phù hợp với quy định nêu trên, đồng thời, không phù hợp với thực tiễn quy định tại một số lĩnh vực chuyên ngành.</w:t>
            </w:r>
          </w:p>
          <w:p w14:paraId="23A4E2A0" w14:textId="77777777"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0796D7A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KHCN</w:t>
            </w:r>
          </w:p>
        </w:tc>
      </w:tr>
      <w:tr w:rsidR="0027294F" w:rsidRPr="001F175B" w14:paraId="774EBE50" w14:textId="77777777" w:rsidTr="00121B2E">
        <w:tc>
          <w:tcPr>
            <w:tcW w:w="657" w:type="dxa"/>
          </w:tcPr>
          <w:p w14:paraId="39567B64"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5C87D0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25</w:t>
            </w:r>
          </w:p>
        </w:tc>
        <w:tc>
          <w:tcPr>
            <w:tcW w:w="4611" w:type="dxa"/>
          </w:tcPr>
          <w:p w14:paraId="37704264"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Khoản 2: Quy định trách nhiệm của tổ chức, cá nhân có hành vi vi phạm bị xử lý phải tự công khai các thông tin cảnh báo (gồm quyết định xử phạt và các thông tin có liên quan khác) và phải cung cấp thông tin cho cơ quan báo chí, tổ chức chính trị -xã hội, tổ chức xã hội như trên là chưa phù hợp với các quy định của Luật Bảo vệ quyền lợi người tiêu dùng và Luật xử lý vi phạm hành chính, không đảm bảo quyền hợp pháp của các tổ chức, cá nhân có hành vi vi phạm bị xử lý. Vì:</w:t>
            </w:r>
          </w:p>
          <w:p w14:paraId="68AFC48D"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Luật Bảo vệ quyền lợi người tiêu dùng tại điều 40 quy định: Tổ chức, cá nhân có hành vi vi phạm bị xử lý phải “cung cấp thông tin cho cơ quan quản lý nhà nước có thẩm quyền" chứ không bao gồm các cơ quan báo chí, tổ chức chính trị, xã hội. Việc quy định như dự thảo có thể tiềm ẩn nguy cơ lạm dụng quyền của cơ quan báo chí, các tổ chức chính trị - xã hội khác không được giao quyền lực nhà nước.</w:t>
            </w:r>
          </w:p>
          <w:p w14:paraId="3A144757"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 Điều 72 Luật Xử lý vi phạm hành chính quy định trách nhiệm công khai thông tin cơ quan, tổ chức có hành vi vi phạm bị xử phạt là của cơ quan quản lý cấp bộ, cấp sở hoặc của Ủy ban nhân dân cấp tỉnh nơi xảy </w:t>
            </w:r>
            <w:r w:rsidRPr="001F175B">
              <w:rPr>
                <w:rFonts w:asciiTheme="majorHAnsi" w:hAnsiTheme="majorHAnsi" w:cstheme="majorHAnsi"/>
                <w:color w:val="auto"/>
                <w:sz w:val="26"/>
                <w:szCs w:val="26"/>
              </w:rPr>
              <w:lastRenderedPageBreak/>
              <w:t>ra vi phạm hành chính chủ không phải là trách nhiệm của tổ chức, cá nhân có hành vi vi phạm: “3. Việc công bổ công khai được thực hiện trên trang thông tin điện tử hoặc báo của cơ quan quản lý cấp bộ, cấp sở hoặc của Ủy ban nhân dân cấp tỉnh nơi xảy ra vi phạm hành chính".</w:t>
            </w:r>
          </w:p>
        </w:tc>
        <w:tc>
          <w:tcPr>
            <w:tcW w:w="5320" w:type="dxa"/>
          </w:tcPr>
          <w:p w14:paraId="3701A09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547A550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hoàn thiện theo hướng bỏ khoản 2 Điều 25</w:t>
            </w:r>
          </w:p>
        </w:tc>
        <w:tc>
          <w:tcPr>
            <w:tcW w:w="1414" w:type="dxa"/>
          </w:tcPr>
          <w:p w14:paraId="741C289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Thái Bình</w:t>
            </w:r>
          </w:p>
        </w:tc>
      </w:tr>
      <w:tr w:rsidR="0027294F" w:rsidRPr="001F175B" w14:paraId="05F9BE86" w14:textId="77777777" w:rsidTr="00121B2E">
        <w:tc>
          <w:tcPr>
            <w:tcW w:w="657" w:type="dxa"/>
          </w:tcPr>
          <w:p w14:paraId="22E7F495"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79EB2CC"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25</w:t>
            </w:r>
          </w:p>
        </w:tc>
        <w:tc>
          <w:tcPr>
            <w:tcW w:w="4611" w:type="dxa"/>
          </w:tcPr>
          <w:p w14:paraId="5E3E1E90" w14:textId="77777777" w:rsidR="0027294F" w:rsidRPr="001F175B" w:rsidRDefault="0027294F" w:rsidP="0027294F">
            <w:pPr>
              <w:spacing w:before="120" w:after="120" w:line="264" w:lineRule="auto"/>
              <w:rPr>
                <w:rFonts w:asciiTheme="majorHAnsi" w:hAnsiTheme="majorHAnsi" w:cstheme="majorHAnsi"/>
                <w:sz w:val="26"/>
                <w:szCs w:val="26"/>
              </w:rPr>
            </w:pPr>
            <w:r w:rsidRPr="001F175B">
              <w:rPr>
                <w:rFonts w:asciiTheme="majorHAnsi" w:hAnsiTheme="majorHAnsi" w:cstheme="majorHAnsi"/>
                <w:sz w:val="26"/>
                <w:szCs w:val="26"/>
              </w:rPr>
              <w:t xml:space="preserve">Khoản 2: </w:t>
            </w:r>
            <w:r w:rsidRPr="001F175B">
              <w:rPr>
                <w:rFonts w:asciiTheme="majorHAnsi" w:hAnsiTheme="majorHAnsi" w:cstheme="majorHAnsi"/>
                <w:sz w:val="26"/>
                <w:szCs w:val="26"/>
                <w:lang w:val="pt-BR"/>
              </w:rPr>
              <w:t>Đề nghị xem xét lại quy định tại khoản 2 Điều 25 dự thảo Nghị định vì quy định này chưa phù hợp với Điều 40 Luật Bảo vệ quyền lợi người tiêu dùng năm 2023 và Luật cũng không giao Chính phủ quy định nội dung này.</w:t>
            </w:r>
          </w:p>
        </w:tc>
        <w:tc>
          <w:tcPr>
            <w:tcW w:w="5320" w:type="dxa"/>
          </w:tcPr>
          <w:p w14:paraId="10276E14"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53B6C11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hoàn thiện theo hướng bỏ khoản 2 Điều 25</w:t>
            </w:r>
          </w:p>
        </w:tc>
        <w:tc>
          <w:tcPr>
            <w:tcW w:w="1414" w:type="dxa"/>
          </w:tcPr>
          <w:p w14:paraId="251A88A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Tư pháp</w:t>
            </w:r>
          </w:p>
        </w:tc>
      </w:tr>
      <w:tr w:rsidR="0027294F" w:rsidRPr="001F175B" w14:paraId="55E8DED6" w14:textId="77777777" w:rsidTr="00121B2E">
        <w:tc>
          <w:tcPr>
            <w:tcW w:w="657" w:type="dxa"/>
          </w:tcPr>
          <w:p w14:paraId="590EC935"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749EEBE"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25</w:t>
            </w:r>
          </w:p>
        </w:tc>
        <w:tc>
          <w:tcPr>
            <w:tcW w:w="4611" w:type="dxa"/>
          </w:tcPr>
          <w:p w14:paraId="5A58A57F"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1) Điểm c khoản 2 Điều 25 hiện đang quy định: “Tổ chức, cá nhân kinh doanh trên không gian mạng có hành vi vi phạm bị xử lý phải công bố quyết định xử phạt của cơ quan có thẩm quyền tại trụ sở và đăng tải trên trang thông tin điện tử của mình </w:t>
            </w:r>
            <w:r w:rsidRPr="001F175B">
              <w:rPr>
                <w:rFonts w:asciiTheme="majorHAnsi" w:hAnsiTheme="majorHAnsi" w:cstheme="majorHAnsi"/>
                <w:b/>
                <w:color w:val="auto"/>
                <w:sz w:val="26"/>
                <w:szCs w:val="26"/>
              </w:rPr>
              <w:t>trong thời gian quy định</w:t>
            </w:r>
            <w:r w:rsidRPr="001F175B">
              <w:rPr>
                <w:rFonts w:asciiTheme="majorHAnsi" w:hAnsiTheme="majorHAnsi" w:cstheme="majorHAnsi"/>
                <w:color w:val="auto"/>
                <w:sz w:val="26"/>
                <w:szCs w:val="26"/>
              </w:rPr>
              <w:t xml:space="preserve"> trong quyết định xử phạt. Hết thời hạn nêu trong quyết định xử phạt tổ chức, cá nhân kinh doanh trên không gian mạng có hành vi vi phạm được dừng hoặc gỡ bỏ thông tin về hành vi vi phạm bị xử phạt nêu trên.”</w:t>
            </w:r>
          </w:p>
          <w:p w14:paraId="15D1D500"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Trong khi đó, Mẫu quyết định xử lý vi phạm hành chính được quy định tại Nghị định số 118/2021/NĐ-CP quy định chi tiết một số điều và biện pháp thi hành luật xử </w:t>
            </w:r>
            <w:r w:rsidRPr="001F175B">
              <w:rPr>
                <w:rFonts w:asciiTheme="majorHAnsi" w:hAnsiTheme="majorHAnsi" w:cstheme="majorHAnsi"/>
                <w:color w:val="auto"/>
                <w:sz w:val="26"/>
                <w:szCs w:val="26"/>
              </w:rPr>
              <w:lastRenderedPageBreak/>
              <w:t>lý vi phạm hành chính và không có trường thông tin nào về thời hạn xử phạt.</w:t>
            </w:r>
          </w:p>
          <w:p w14:paraId="2DE52F00"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Như vậy, nội dung tại điểm c khoản 2 Điều 25 dự thảo Nghị định đang không phù hợp với mẫu quyết định xử lý vi phạm tại Nghị định 118/2021/NĐ-CP nói trên. Đề nghị đơn vị soạn thảo rà soát lại để thống nhất với pháp luật hiện hành.</w:t>
            </w:r>
          </w:p>
          <w:p w14:paraId="4C48F036" w14:textId="77777777" w:rsidR="0027294F" w:rsidRPr="001F175B" w:rsidRDefault="0027294F" w:rsidP="0027294F">
            <w:pPr>
              <w:pStyle w:val="Default"/>
              <w:jc w:val="both"/>
              <w:rPr>
                <w:rFonts w:asciiTheme="majorHAnsi" w:hAnsiTheme="majorHAnsi" w:cstheme="majorHAnsi"/>
                <w:color w:val="auto"/>
                <w:sz w:val="26"/>
                <w:szCs w:val="26"/>
              </w:rPr>
            </w:pPr>
          </w:p>
          <w:p w14:paraId="25341FF6"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2) Liên quan đến quy định về việc tổ chức, cá nhân kinh doanh trên không gian mạng có hành vi vi phạm phải gửi báo cáo và công bố quyết định xử phạt như quy định tại khoản 2 Điều 25. Hiện nay, pháp luật thương mại truyền thống không có quy định tổ chức, cá nhân kinh doanh có hành vi vi phạm phải thực hiện báo cáo và công bố quyết định xử phạt. Theo đó, Cục TMĐT và KTS đề nghị bỏ quy định trên để đảm bảo công bằng giữa kinh doanh trên môi trường truyền thống và môi trường mạng.</w:t>
            </w:r>
          </w:p>
        </w:tc>
        <w:tc>
          <w:tcPr>
            <w:tcW w:w="5320" w:type="dxa"/>
          </w:tcPr>
          <w:p w14:paraId="5BBAD9C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p w14:paraId="2A40ECE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Dự thảo hoàn thiện theo hướng bỏ khoản 2 Điều 25</w:t>
            </w:r>
          </w:p>
        </w:tc>
        <w:tc>
          <w:tcPr>
            <w:tcW w:w="1414" w:type="dxa"/>
          </w:tcPr>
          <w:p w14:paraId="17CE06D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Cục TMĐT; Vụ PC</w:t>
            </w:r>
          </w:p>
        </w:tc>
      </w:tr>
      <w:tr w:rsidR="0027294F" w:rsidRPr="001F175B" w14:paraId="7686D1A1" w14:textId="77777777" w:rsidTr="00121B2E">
        <w:tc>
          <w:tcPr>
            <w:tcW w:w="657" w:type="dxa"/>
          </w:tcPr>
          <w:p w14:paraId="61B9A031"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943599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25</w:t>
            </w:r>
          </w:p>
        </w:tc>
        <w:tc>
          <w:tcPr>
            <w:tcW w:w="4611" w:type="dxa"/>
          </w:tcPr>
          <w:p w14:paraId="17D0848B"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Cân nhắc bổ sung quy định về thời hạn nộp báo cáo của tổ chức, cá nhân kinh doanh trên không gian mạng có hành vi vi phạm bị xử lý đến Bộ, cơ quan ngang Bộ, Ủy ban nhân dân cấp tỉnh.</w:t>
            </w:r>
          </w:p>
        </w:tc>
        <w:tc>
          <w:tcPr>
            <w:tcW w:w="5320" w:type="dxa"/>
          </w:tcPr>
          <w:p w14:paraId="3579930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140B294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Điểm b khoản 2 Điều 40 Luật Bảo vệ quyền lợi người tiêu dùng quy định: “Tổ chức, cá nhân kinh doanh trên không gian mạng có hành vi vi phạm bị xử lý theo quy định của Luật này và quy định khác của pháp luật có liên quan có trách nhiệm cung cấp thông tin cho cơ quan quản lý nhà nước có thẩm quyền thông qua hệ thống thông tin, </w:t>
            </w:r>
            <w:r w:rsidRPr="001F175B">
              <w:rPr>
                <w:rFonts w:asciiTheme="majorHAnsi" w:hAnsiTheme="majorHAnsi" w:cstheme="majorHAnsi"/>
                <w:sz w:val="26"/>
                <w:szCs w:val="26"/>
                <w:u w:val="single"/>
                <w:lang w:val="en-US"/>
              </w:rPr>
              <w:t>báo cáo theo quy định của pháp luậ</w:t>
            </w:r>
            <w:r w:rsidRPr="001F175B">
              <w:rPr>
                <w:rFonts w:asciiTheme="majorHAnsi" w:hAnsiTheme="majorHAnsi" w:cstheme="majorHAnsi"/>
                <w:sz w:val="26"/>
                <w:szCs w:val="26"/>
                <w:lang w:val="en-US"/>
              </w:rPr>
              <w:t>t;”</w:t>
            </w:r>
          </w:p>
          <w:p w14:paraId="0B3C1EB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Theo đó, các nội dung cụ thể như thời hạn nộp báo cáo sẽ được thực hiện theo quy định trong từng lĩnh vực cụ thể.</w:t>
            </w:r>
          </w:p>
        </w:tc>
        <w:tc>
          <w:tcPr>
            <w:tcW w:w="1414" w:type="dxa"/>
          </w:tcPr>
          <w:p w14:paraId="1C72ADE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Vụ KHCN</w:t>
            </w:r>
          </w:p>
        </w:tc>
      </w:tr>
      <w:tr w:rsidR="0027294F" w:rsidRPr="001F175B" w14:paraId="1972E12D" w14:textId="77777777" w:rsidTr="00121B2E">
        <w:tc>
          <w:tcPr>
            <w:tcW w:w="657" w:type="dxa"/>
          </w:tcPr>
          <w:p w14:paraId="2D2515B6"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2BEA34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26, 27</w:t>
            </w:r>
          </w:p>
        </w:tc>
        <w:tc>
          <w:tcPr>
            <w:tcW w:w="4611" w:type="dxa"/>
          </w:tcPr>
          <w:p w14:paraId="668AFBE3" w14:textId="77777777" w:rsidR="0027294F" w:rsidRPr="001F175B" w:rsidRDefault="0027294F" w:rsidP="0027294F">
            <w:pPr>
              <w:spacing w:before="120" w:after="120" w:line="264" w:lineRule="auto"/>
              <w:rPr>
                <w:rFonts w:asciiTheme="majorHAnsi" w:hAnsiTheme="majorHAnsi" w:cstheme="majorHAnsi"/>
                <w:sz w:val="26"/>
                <w:szCs w:val="26"/>
              </w:rPr>
            </w:pPr>
            <w:r w:rsidRPr="001F175B">
              <w:rPr>
                <w:rFonts w:asciiTheme="majorHAnsi" w:hAnsiTheme="majorHAnsi" w:cstheme="majorHAnsi"/>
                <w:sz w:val="26"/>
                <w:szCs w:val="26"/>
                <w:lang w:val="pt-BR"/>
              </w:rPr>
              <w:t>Để đảm báo tính khả thi, đề nghị cơ quan chủ trì soạn thảo rà soát lại trách nhiệm của Uỷ ban nhân dân cấp xã trong việc tiếp nhận thông báo và giám sát của Ủy ban nhân dân cấp xã tại các Điều 26, Điều 27 dự thảo Nghị định cho phù hợp với quy định tại khoản 2 Điều 47 Luật Bảo vệ quyền lợi người tiêu dùng năm 2023, theo đó,</w:t>
            </w:r>
            <w:r w:rsidRPr="001F175B">
              <w:rPr>
                <w:rFonts w:asciiTheme="majorHAnsi" w:hAnsiTheme="majorHAnsi" w:cstheme="majorHAnsi"/>
                <w:sz w:val="26"/>
                <w:szCs w:val="26"/>
              </w:rPr>
              <w:t xml:space="preserve"> </w:t>
            </w:r>
            <w:r w:rsidRPr="001F175B">
              <w:rPr>
                <w:rFonts w:asciiTheme="majorHAnsi" w:hAnsiTheme="majorHAnsi" w:cstheme="majorHAnsi"/>
                <w:sz w:val="26"/>
                <w:szCs w:val="26"/>
                <w:lang w:val="pt-BR"/>
              </w:rPr>
              <w:t xml:space="preserve">Ủy ban nhân dân cấp xã có trách nhiệm tiếp nhận thông báo, theo dõi và kiểm tra, không có trách nhiệm </w:t>
            </w:r>
            <w:r w:rsidRPr="001F175B">
              <w:rPr>
                <w:rFonts w:asciiTheme="majorHAnsi" w:hAnsiTheme="majorHAnsi" w:cstheme="majorHAnsi"/>
                <w:i/>
                <w:sz w:val="26"/>
                <w:szCs w:val="26"/>
                <w:lang w:val="pt-BR"/>
              </w:rPr>
              <w:t>“giám sát và hỗ trợ...”</w:t>
            </w:r>
            <w:r w:rsidRPr="001F175B">
              <w:rPr>
                <w:rFonts w:asciiTheme="majorHAnsi" w:hAnsiTheme="majorHAnsi" w:cstheme="majorHAnsi"/>
                <w:sz w:val="26"/>
                <w:szCs w:val="26"/>
                <w:lang w:val="pt-BR"/>
              </w:rPr>
              <w:t xml:space="preserve"> như quy định tại điểm a khoản 2 Điều 27 dự thảo Nghị định.</w:t>
            </w:r>
          </w:p>
        </w:tc>
        <w:tc>
          <w:tcPr>
            <w:tcW w:w="5320" w:type="dxa"/>
          </w:tcPr>
          <w:p w14:paraId="7CEE218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56896F1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Đã sửa lại theo hướng bỏ trách nhiệm “giám sát và hỗ trợ”</w:t>
            </w:r>
          </w:p>
        </w:tc>
        <w:tc>
          <w:tcPr>
            <w:tcW w:w="1414" w:type="dxa"/>
          </w:tcPr>
          <w:p w14:paraId="7177BBF7"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Tư pháp</w:t>
            </w:r>
          </w:p>
        </w:tc>
      </w:tr>
      <w:tr w:rsidR="0027294F" w:rsidRPr="001F175B" w14:paraId="2B29B9D0" w14:textId="77777777" w:rsidTr="00121B2E">
        <w:tc>
          <w:tcPr>
            <w:tcW w:w="657" w:type="dxa"/>
          </w:tcPr>
          <w:p w14:paraId="1E11D8DE"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DB98302" w14:textId="23D73007" w:rsidR="0027294F" w:rsidRPr="001F175B" w:rsidRDefault="0027294F" w:rsidP="0027294F">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t>Điều 26, 27</w:t>
            </w:r>
          </w:p>
        </w:tc>
        <w:tc>
          <w:tcPr>
            <w:tcW w:w="4611" w:type="dxa"/>
          </w:tcPr>
          <w:p w14:paraId="1F527CD9" w14:textId="77777777" w:rsidR="0027294F" w:rsidRPr="00DC6791" w:rsidRDefault="0027294F" w:rsidP="0027294F">
            <w:pPr>
              <w:pStyle w:val="Default"/>
              <w:rPr>
                <w:rFonts w:asciiTheme="majorHAnsi" w:hAnsiTheme="majorHAnsi" w:cstheme="majorHAnsi"/>
                <w:color w:val="auto"/>
                <w:sz w:val="26"/>
                <w:szCs w:val="26"/>
              </w:rPr>
            </w:pPr>
            <w:r w:rsidRPr="00DC6791">
              <w:rPr>
                <w:rFonts w:asciiTheme="majorHAnsi" w:hAnsiTheme="majorHAnsi" w:cstheme="majorHAnsi"/>
                <w:color w:val="auto"/>
                <w:sz w:val="26"/>
                <w:szCs w:val="26"/>
              </w:rPr>
              <w:t xml:space="preserve">Đề nghị cơ quan chủ trì soạn thảo xem xét, bỏ nội dung thông báo về mức giá bán vì: </w:t>
            </w:r>
          </w:p>
          <w:p w14:paraId="3A8C6161" w14:textId="77777777" w:rsidR="0027294F" w:rsidRPr="00DC6791" w:rsidRDefault="0027294F" w:rsidP="0027294F">
            <w:pPr>
              <w:pStyle w:val="Default"/>
              <w:rPr>
                <w:rFonts w:asciiTheme="majorHAnsi" w:hAnsiTheme="majorHAnsi" w:cstheme="majorHAnsi"/>
                <w:color w:val="auto"/>
                <w:sz w:val="26"/>
                <w:szCs w:val="26"/>
              </w:rPr>
            </w:pPr>
            <w:r w:rsidRPr="00DC6791">
              <w:rPr>
                <w:rFonts w:asciiTheme="majorHAnsi" w:hAnsiTheme="majorHAnsi" w:cstheme="majorHAnsi"/>
                <w:color w:val="auto"/>
                <w:sz w:val="26"/>
                <w:szCs w:val="26"/>
              </w:rPr>
              <w:t xml:space="preserve">- Luật Giá và các văn bản hướng dẫn Luật đã quy định quyền của tổ chức, cá nhân sản xuất kinh doanh là “Tự định giá hàng hóa, dịch vụ do mình sản xuất, kinh doanh, trừ hàng hóa, dịch vụ thuộc Danh mục hàng hóa, dịch vụ do Nhà nước định giá” và “Điều chỉnh giá hàng hóa, dịch vụ do mình sản xuất, kinh doanh phù hợp với biến động của yếu tố hình thành giá”. Theo đó, giá bán hàng hóa, dịch vụ của tổ </w:t>
            </w:r>
            <w:r w:rsidRPr="00DC6791">
              <w:rPr>
                <w:rFonts w:asciiTheme="majorHAnsi" w:hAnsiTheme="majorHAnsi" w:cstheme="majorHAnsi"/>
                <w:color w:val="auto"/>
                <w:sz w:val="26"/>
                <w:szCs w:val="26"/>
              </w:rPr>
              <w:lastRenderedPageBreak/>
              <w:t xml:space="preserve">chức, cá nhân sẽ thay đổi theo biến động của chi phí đầu vào. Có những mặt hàng giá cả biến động thường xuyên trong ngày. Do đó, việc yêu cầu tổ chức, cá nhân thông báo mức giá bán và thông báo khi điều chỉnh thông tin (gồm cả mức giá bán) đến Ủy ban nhân dân xã khi thay đổi sẽ làm phát sinh nhiều thủ tục cho người dân và khó đảm bảo gửi tối thiếu trước 03 ngày (có khi phải gửi rất nhiều thông báo trong ngày và nhiều ngày liên tiếp khi điều chỉnh giá bán). </w:t>
            </w:r>
          </w:p>
          <w:p w14:paraId="40E3ACB5" w14:textId="3680AA32" w:rsidR="0027294F" w:rsidRPr="001F175B" w:rsidRDefault="0027294F" w:rsidP="0027294F">
            <w:pPr>
              <w:pStyle w:val="Default"/>
              <w:jc w:val="both"/>
              <w:rPr>
                <w:rFonts w:asciiTheme="majorHAnsi" w:hAnsiTheme="majorHAnsi" w:cstheme="majorHAnsi"/>
                <w:color w:val="auto"/>
                <w:sz w:val="26"/>
                <w:szCs w:val="26"/>
              </w:rPr>
            </w:pPr>
            <w:r w:rsidRPr="00DC6791">
              <w:rPr>
                <w:rFonts w:asciiTheme="majorHAnsi" w:hAnsiTheme="majorHAnsi" w:cstheme="majorHAnsi"/>
                <w:color w:val="auto"/>
                <w:sz w:val="26"/>
                <w:szCs w:val="26"/>
              </w:rPr>
              <w:t xml:space="preserve">- Luật Giá đã quy định các danh mục hàng hóa, dịch vụ thực hiện bình ổn giá, định giá nhà nước và kê khai giá, đây là các mặt hàng có sự quản lý của nhà nước và gắn với cơ chế kiểm tra chấp hành pháp luật về giá. Ngoài các danh mục này, hàng hóa, dịch vụ được bán trên thị trường thuộc quyền tự định giá của tổ chức, cá nhân và thực hiện niêm yết giá (thông báo mức giá công khai bằng các hình thức thích hợp, rõ ràng đến khách hàng, cơ quan nhà nước có thẩm quyền). Như vậy, cơ chế thông báo mức giá bán của tổ chức, cá nhân đã có quy định tại pháp luật về giá và cũng gắn với cơ chế kiểm tra bán đúng giá niêm yết; các cơ quan có thẩm quyền có thể thực hiện kiểm tra việc niêm yết giá và bán đúng giá niêm yết theo quy định. Do đó, đề nghị không bổ sung thêm quy định về thẩm quyền của Ủy ban nhân dân cấp xã “giám </w:t>
            </w:r>
            <w:r w:rsidRPr="00DC6791">
              <w:rPr>
                <w:rFonts w:asciiTheme="majorHAnsi" w:hAnsiTheme="majorHAnsi" w:cstheme="majorHAnsi"/>
                <w:color w:val="auto"/>
                <w:sz w:val="26"/>
                <w:szCs w:val="26"/>
              </w:rPr>
              <w:lastRenderedPageBreak/>
              <w:t>sát, theo dõi, kiểm tra” việc thực hiện thông báo của tổ chức, cá nhân kinh doanh trong hoạt động bán hàng không tại địa điểm giao dịch thường xuyên, trong đó có nội dung thông báo về mức giá bán, để tránh chồng chéo về quy định kiểm tra chấp hành pháp luật về giá cũng như phát sinh thêm thủ tục mà người dân phải thực hiện với cơ quan nhà nước có nội dung quản lý tương đồng.</w:t>
            </w:r>
          </w:p>
        </w:tc>
        <w:tc>
          <w:tcPr>
            <w:tcW w:w="5320" w:type="dxa"/>
          </w:tcPr>
          <w:p w14:paraId="2E6835D0" w14:textId="77777777" w:rsidR="0027294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lastRenderedPageBreak/>
              <w:t>Giải trình</w:t>
            </w:r>
          </w:p>
          <w:p w14:paraId="084BBB3F" w14:textId="2AE0C0CD" w:rsidR="0027294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Quy định cung cấp mức giá bán không hạn chế việc tổ chức, cá nhân kinh doanh ấn định giá bán mà nhằm ghi nhận mức giá bán mà tổ chức, cá nhân kinh doanh thực hiện trong hoạt động bán hàng. Quy định này đã được nêu rõ tại điểm a khoản 1 Điều 47 Luật Bảo vệ quyền lợi người tiêu dùng năm 2023.</w:t>
            </w:r>
          </w:p>
          <w:p w14:paraId="49AA8AC4" w14:textId="77777777" w:rsidR="0027294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 xml:space="preserve">Thực tiễn cho thấy, nhiều đối tượng lợi dụng việc bán hàng lưu động để quảng cáo bán giá rẻ nhưng thực tế bán giá cao, lừa đảo nhiều người tiêu dùng, đặc biệt là người tiêu dùng cao tuổi. Vì vậy, </w:t>
            </w:r>
            <w:r>
              <w:rPr>
                <w:rFonts w:asciiTheme="majorHAnsi" w:hAnsiTheme="majorHAnsi" w:cstheme="majorHAnsi"/>
                <w:sz w:val="26"/>
                <w:szCs w:val="26"/>
                <w:lang w:val="en-US"/>
              </w:rPr>
              <w:lastRenderedPageBreak/>
              <w:t>việc ghi nhận thông tin về giá bán là căn cứ để nâng cao hiệu quả bảo vệ quyền lợi người tiêu dùng trong hoạt động bán hàng này.</w:t>
            </w:r>
          </w:p>
          <w:p w14:paraId="097080FA" w14:textId="77777777" w:rsidR="0027294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Bên cạnh đó, việc bán hàng không tại địa điểm giao dịch thường xuyên thường có quy mô nhỏ, số lượng hàng hóa ít. Vì vậy, giá bán thường được tổ chức, cá nhân kinh doanh xác định từ trước và không có sự thay đổi thường xuyên.</w:t>
            </w:r>
          </w:p>
          <w:p w14:paraId="79657271" w14:textId="48B601D1"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43E45F53" w14:textId="5545ADEB" w:rsidR="0027294F" w:rsidRPr="001F175B" w:rsidRDefault="0027294F" w:rsidP="0027294F">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lastRenderedPageBreak/>
              <w:t>Bộ Tài chính</w:t>
            </w:r>
          </w:p>
        </w:tc>
      </w:tr>
      <w:tr w:rsidR="0027294F" w:rsidRPr="001F175B" w14:paraId="59A30B16" w14:textId="77777777" w:rsidTr="00121B2E">
        <w:tc>
          <w:tcPr>
            <w:tcW w:w="657" w:type="dxa"/>
          </w:tcPr>
          <w:p w14:paraId="67354B4B"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296752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26</w:t>
            </w:r>
          </w:p>
        </w:tc>
        <w:tc>
          <w:tcPr>
            <w:tcW w:w="4611" w:type="dxa"/>
          </w:tcPr>
          <w:p w14:paraId="611A45FE"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Đoạn văn có đến 2 từ “không” trong cùng 1 câu dễ gây hiểu nhầm và khó hiểu, đề nghị điều chỉnh câu chữ rõ ràng hơn.</w:t>
            </w:r>
          </w:p>
        </w:tc>
        <w:tc>
          <w:tcPr>
            <w:tcW w:w="5320" w:type="dxa"/>
          </w:tcPr>
          <w:p w14:paraId="47FC0AC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 để nghiên cứu hoàn thiện về kỹ thuật soạn thảo</w:t>
            </w:r>
          </w:p>
        </w:tc>
        <w:tc>
          <w:tcPr>
            <w:tcW w:w="1414" w:type="dxa"/>
          </w:tcPr>
          <w:p w14:paraId="2B36352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Đắk Lắk</w:t>
            </w:r>
          </w:p>
        </w:tc>
      </w:tr>
      <w:tr w:rsidR="0027294F" w:rsidRPr="001F175B" w14:paraId="6813B0F7" w14:textId="77777777" w:rsidTr="00121B2E">
        <w:tc>
          <w:tcPr>
            <w:tcW w:w="657" w:type="dxa"/>
          </w:tcPr>
          <w:p w14:paraId="5EED41FA"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F08FEBE"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26</w:t>
            </w:r>
          </w:p>
        </w:tc>
        <w:tc>
          <w:tcPr>
            <w:tcW w:w="4611" w:type="dxa"/>
          </w:tcPr>
          <w:p w14:paraId="2721A095"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Điểm a khoản 1 Điều 26 quy định tổ chức, cá nhân không cần thông báo theo quy định tại điểm a khoản 1 Điều 47 của Luật Bảo vệ quyền lợi người tiêu dùng trong trường hợp bán sản phẩm, hàng hóa, cung cấp dịch vụ không tại địa điểm giao dịch thường xuyên thông qua “sàn giao dịch thương mại điện tử, nền tảng số”.</w:t>
            </w:r>
          </w:p>
          <w:p w14:paraId="501A3AA3"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Tuy nhiên, hiện nay khái niệm “nền tảng số”, “nền tảng số trung gian” tại Luật giao dịch điện tử 2023 chưa được làm rõ tại các văn bản hướng dẫn luật. Theo đó, chưa xác định được “nền tảng số” có bao gồm các hình thức “hệ thống thông tin tự thiết lập để bán sản phẩm, hàng hóa, cung cấp dịch vụ của chính mình”, “ Website TMĐT bán hàng” hay không.</w:t>
            </w:r>
          </w:p>
          <w:p w14:paraId="19485622"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lastRenderedPageBreak/>
              <w:t>Theo đó, đề nghị Cơ quan chủ trì soạn thảo bổ sung thêm loại hình “website TMĐT bán hàng” vào điểm a khoản 1 Điều 26.</w:t>
            </w:r>
          </w:p>
        </w:tc>
        <w:tc>
          <w:tcPr>
            <w:tcW w:w="5320" w:type="dxa"/>
          </w:tcPr>
          <w:p w14:paraId="071D24CE"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tc>
        <w:tc>
          <w:tcPr>
            <w:tcW w:w="1414" w:type="dxa"/>
          </w:tcPr>
          <w:p w14:paraId="0419AD2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Cục TMĐT</w:t>
            </w:r>
          </w:p>
        </w:tc>
      </w:tr>
      <w:tr w:rsidR="0027294F" w:rsidRPr="001F175B" w14:paraId="60AEF518" w14:textId="77777777" w:rsidTr="00121B2E">
        <w:tc>
          <w:tcPr>
            <w:tcW w:w="657" w:type="dxa"/>
          </w:tcPr>
          <w:p w14:paraId="5678D5BC"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4AC7D9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26</w:t>
            </w:r>
          </w:p>
        </w:tc>
        <w:tc>
          <w:tcPr>
            <w:tcW w:w="4611" w:type="dxa"/>
          </w:tcPr>
          <w:p w14:paraId="185BD497"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Đề nghị bỏ điểm c, d, đ khoản 1 Điều 26 Trách nhiệm của tổ chức, cá nhân kinh doanh trong hoạt động bán hàng không tại địa điểm giao dịch thường xuyên:   </w:t>
            </w:r>
          </w:p>
          <w:p w14:paraId="15F775B5"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ab/>
              <w:t xml:space="preserve">(i) Những quy định như thế này rất dễ bị lợi dụng. Hầu hết hoạt động bán hàng này đều nhằm đến những người mua hàng cao tuổi (một đối tượng người mua hàng dễ bị tổn thương). Thường những buổi hoạt động như vậy luôn bắt đầu bằng “Đưa hàng mẫu, cung ứng dịch vụ mẫu để người tiêu dùng dùng thử không phải trả tiền” hoặc “Tặng hàng hóa, cung ứng dịch vụ không thu tiền” hoặc cả hai hình thức. </w:t>
            </w:r>
          </w:p>
          <w:p w14:paraId="516B53DB"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ab/>
              <w:t>Một “Cá nhân hoạt động thương mại độc lập, thường xuyên, không phải đăng ký kinh doanh” cũng có thể nhận bán sản phẩm, hàng hóa cho tổ chức, cá nhân khác. Với quy định tại điểm đ khoản 1 Điều 26, thì trường hợp này cũng “không cần thông báo theo quy định tại điểm a khoản 1 Điều 47.</w:t>
            </w:r>
          </w:p>
        </w:tc>
        <w:tc>
          <w:tcPr>
            <w:tcW w:w="5320" w:type="dxa"/>
          </w:tcPr>
          <w:p w14:paraId="1D7CCDC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 một phần</w:t>
            </w:r>
          </w:p>
          <w:p w14:paraId="57EE2CBE"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Đối với nội dung tại điểm c và d: Dự thảo xin giữ nguyên như hiện hành nhằm bảo đảm khuyến khích hoạt động xúc tiến thương mại của tổ chức, cá nhân kinh doanh. Trường hợp thông tin thông báo không chính xác, có yếu tố “thu tiền” sẽ được coi là hành vi thông báo không đúng quy định và sẽ được xem xét đưa vào hành vi vi phạm hành chính để xử lý.</w:t>
            </w:r>
          </w:p>
          <w:p w14:paraId="673767B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 Đối với nội dung tại điểm đ: Cơ quan soạn thảo xin tiếp thu theo hướng bỏ điểm đ) để bảo đảm trong trường hợp </w:t>
            </w:r>
            <w:r w:rsidRPr="001F175B">
              <w:rPr>
                <w:rFonts w:asciiTheme="majorHAnsi" w:hAnsiTheme="majorHAnsi" w:cstheme="majorHAnsi"/>
                <w:sz w:val="26"/>
                <w:szCs w:val="26"/>
              </w:rPr>
              <w:t>cá nhân hoạt động thương mại độc lập, thường xuyên, không phải đăng ký kinh doanh thực hiện</w:t>
            </w:r>
            <w:r w:rsidRPr="001F175B">
              <w:rPr>
                <w:rFonts w:asciiTheme="majorHAnsi" w:hAnsiTheme="majorHAnsi" w:cstheme="majorHAnsi"/>
                <w:sz w:val="26"/>
                <w:szCs w:val="26"/>
                <w:lang w:val="en-US"/>
              </w:rPr>
              <w:t xml:space="preserve"> bán, cung cấp hàng hóa, dịch vụ có tổng giá trị trên 10 triệu thì có trách nhiệm thực hiện thông báo theo quy định tại Điều này.</w:t>
            </w:r>
          </w:p>
        </w:tc>
        <w:tc>
          <w:tcPr>
            <w:tcW w:w="1414" w:type="dxa"/>
          </w:tcPr>
          <w:p w14:paraId="53939B0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MTTQ</w:t>
            </w:r>
          </w:p>
        </w:tc>
      </w:tr>
      <w:tr w:rsidR="0027294F" w:rsidRPr="001F175B" w14:paraId="48ACDA4B" w14:textId="77777777" w:rsidTr="00121B2E">
        <w:tc>
          <w:tcPr>
            <w:tcW w:w="657" w:type="dxa"/>
          </w:tcPr>
          <w:p w14:paraId="32FD713C"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FEDEAA1"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26</w:t>
            </w:r>
          </w:p>
        </w:tc>
        <w:tc>
          <w:tcPr>
            <w:tcW w:w="4611" w:type="dxa"/>
          </w:tcPr>
          <w:p w14:paraId="254F088B"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Khoản 2: đề nghị bỏ các cụm từ “Nộp 01 hồ sơ thông báo” để tránh trùng lặp</w:t>
            </w:r>
          </w:p>
        </w:tc>
        <w:tc>
          <w:tcPr>
            <w:tcW w:w="5320" w:type="dxa"/>
          </w:tcPr>
          <w:p w14:paraId="64077F1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tc>
        <w:tc>
          <w:tcPr>
            <w:tcW w:w="1414" w:type="dxa"/>
          </w:tcPr>
          <w:p w14:paraId="0EA41B0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Cần Thơ</w:t>
            </w:r>
          </w:p>
        </w:tc>
      </w:tr>
      <w:tr w:rsidR="0027294F" w:rsidRPr="001F175B" w14:paraId="71D62164" w14:textId="77777777" w:rsidTr="00121B2E">
        <w:tc>
          <w:tcPr>
            <w:tcW w:w="657" w:type="dxa"/>
          </w:tcPr>
          <w:p w14:paraId="2A3F3C6D"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6FDD88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26</w:t>
            </w:r>
          </w:p>
        </w:tc>
        <w:tc>
          <w:tcPr>
            <w:tcW w:w="4611" w:type="dxa"/>
          </w:tcPr>
          <w:p w14:paraId="771E315D" w14:textId="23F809C4" w:rsidR="0027294F" w:rsidRPr="001F175B" w:rsidRDefault="0027294F" w:rsidP="0027294F">
            <w:pPr>
              <w:pStyle w:val="Default"/>
              <w:jc w:val="both"/>
              <w:rPr>
                <w:rFonts w:asciiTheme="majorHAnsi" w:hAnsiTheme="majorHAnsi" w:cstheme="majorHAnsi"/>
                <w:b/>
                <w:color w:val="auto"/>
                <w:sz w:val="26"/>
                <w:szCs w:val="26"/>
              </w:rPr>
            </w:pPr>
            <w:r w:rsidRPr="001F175B">
              <w:rPr>
                <w:rFonts w:asciiTheme="majorHAnsi" w:hAnsiTheme="majorHAnsi" w:cstheme="majorHAnsi"/>
                <w:color w:val="auto"/>
                <w:sz w:val="26"/>
                <w:szCs w:val="26"/>
              </w:rPr>
              <w:t xml:space="preserve">Đề nghị điều chỉnh nội dung tại khoản 3, Điều 26 của dự thảo Nghị định (Về trách nhiệm của tổ chức, cá nhân kinh doanh trong hoạt động bán hàng không tại địa điểm giao dịch thường xuyên) như sau “3. </w:t>
            </w:r>
            <w:r w:rsidRPr="001F175B">
              <w:rPr>
                <w:rFonts w:asciiTheme="majorHAnsi" w:hAnsiTheme="majorHAnsi" w:cstheme="majorHAnsi"/>
                <w:color w:val="auto"/>
                <w:sz w:val="26"/>
                <w:szCs w:val="26"/>
              </w:rPr>
              <w:lastRenderedPageBreak/>
              <w:t xml:space="preserve">Hồ sơ thông báo bao gồm 01 Thông báo thực hiện bán hàng không tại địa điểm giao dịch thường xuyên theo Mẫu số 12 - Phụ lục ban hành kèm theo Nghị định này </w:t>
            </w:r>
            <w:r w:rsidRPr="001F175B">
              <w:rPr>
                <w:rFonts w:asciiTheme="majorHAnsi" w:hAnsiTheme="majorHAnsi" w:cstheme="majorHAnsi"/>
                <w:b/>
                <w:color w:val="auto"/>
                <w:sz w:val="26"/>
                <w:szCs w:val="26"/>
              </w:rPr>
              <w:t xml:space="preserve">và </w:t>
            </w:r>
          </w:p>
          <w:p w14:paraId="5C58AE26"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b/>
                <w:color w:val="auto"/>
                <w:sz w:val="26"/>
                <w:szCs w:val="26"/>
              </w:rPr>
              <w:t>kèm theo các hồ sơ, tài liệu chứng minh nguồn gốc, xuất xứ, đảm bảo an toàn thực phẩm, chất lượng sản phẩm hàng hóa</w:t>
            </w:r>
            <w:r w:rsidRPr="001F175B">
              <w:rPr>
                <w:rFonts w:asciiTheme="majorHAnsi" w:hAnsiTheme="majorHAnsi" w:cstheme="majorHAnsi"/>
                <w:color w:val="auto"/>
                <w:sz w:val="26"/>
                <w:szCs w:val="26"/>
              </w:rPr>
              <w:t>” để đảm bảo hàng hóa đến tay người tiêu dùng đảm bảo chất lượng, an toàn sử dụng, góp phần bảo vệ người tiêu dùng</w:t>
            </w:r>
          </w:p>
        </w:tc>
        <w:tc>
          <w:tcPr>
            <w:tcW w:w="5320" w:type="dxa"/>
          </w:tcPr>
          <w:p w14:paraId="511DE14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0257B20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Khoản 1 Điều 47 Luật Bảo vệ quyền lợi người tiêu dùng đã quy định trách nhiệm của tổ chức, cá nhân kinh doanh trong việc cung cấp thông tin </w:t>
            </w:r>
            <w:r w:rsidRPr="001F175B">
              <w:rPr>
                <w:rFonts w:asciiTheme="majorHAnsi" w:hAnsiTheme="majorHAnsi" w:cstheme="majorHAnsi"/>
                <w:sz w:val="26"/>
                <w:szCs w:val="26"/>
                <w:lang w:val="en-US"/>
              </w:rPr>
              <w:lastRenderedPageBreak/>
              <w:t>liên quan đến sản phẩm, hàng hóa, dịch vụ. Vì vậy, để tránh quy định trùng lặp, Dự thảo xin giữ nguyên như hiện hành.</w:t>
            </w:r>
          </w:p>
        </w:tc>
        <w:tc>
          <w:tcPr>
            <w:tcW w:w="1414" w:type="dxa"/>
          </w:tcPr>
          <w:p w14:paraId="7955F648"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Bình Thuận</w:t>
            </w:r>
          </w:p>
        </w:tc>
      </w:tr>
      <w:tr w:rsidR="0027294F" w:rsidRPr="001F175B" w14:paraId="37E7EB7A" w14:textId="77777777" w:rsidTr="00121B2E">
        <w:tc>
          <w:tcPr>
            <w:tcW w:w="657" w:type="dxa"/>
          </w:tcPr>
          <w:p w14:paraId="3ECBE633"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F4B098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26</w:t>
            </w:r>
          </w:p>
        </w:tc>
        <w:tc>
          <w:tcPr>
            <w:tcW w:w="4611" w:type="dxa"/>
          </w:tcPr>
          <w:p w14:paraId="1190F0D6" w14:textId="039DBBA4"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Khoản 4: đề nghị điều chỉnh thành: “Hồ sơ thông báo phải được gửi đến Ủy ban nhân dân cấp xã tối thiểu 03 ngày làm việc trước khi thực hiện hoạt động (căn cứ theo ngày </w:t>
            </w:r>
            <w:r w:rsidRPr="001F175B">
              <w:rPr>
                <w:rFonts w:asciiTheme="majorHAnsi" w:hAnsiTheme="majorHAnsi" w:cstheme="majorHAnsi"/>
                <w:b/>
                <w:color w:val="auto"/>
                <w:sz w:val="26"/>
                <w:szCs w:val="26"/>
              </w:rPr>
              <w:t>Ủy ban nhân dân cấp xã</w:t>
            </w:r>
            <w:r w:rsidRPr="001F175B">
              <w:rPr>
                <w:rFonts w:asciiTheme="majorHAnsi" w:hAnsiTheme="majorHAnsi" w:cstheme="majorHAnsi"/>
                <w:color w:val="auto"/>
                <w:sz w:val="26"/>
                <w:szCs w:val="26"/>
              </w:rPr>
              <w:t xml:space="preserve"> nhận ghi trên vận đơn bưu điện, căn cứ theo ngày ghi trên giấy tiếp nhận hồ sơ trong trường hợp nộp trực tiếp, căn cứ theo thời gian ghi nhận trên hệ thống thư điện tử hoặc căn cứ theo ngày ghi nhận trên hệ thống trong trường hợp nộp qua hệ thống dịch vụ công trực tuyến)”.</w:t>
            </w:r>
          </w:p>
        </w:tc>
        <w:tc>
          <w:tcPr>
            <w:tcW w:w="5320" w:type="dxa"/>
          </w:tcPr>
          <w:p w14:paraId="007401CF"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Tiếp thu </w:t>
            </w:r>
          </w:p>
        </w:tc>
        <w:tc>
          <w:tcPr>
            <w:tcW w:w="1414" w:type="dxa"/>
          </w:tcPr>
          <w:p w14:paraId="7D76214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Trà Vinh</w:t>
            </w:r>
          </w:p>
        </w:tc>
      </w:tr>
      <w:tr w:rsidR="0027294F" w:rsidRPr="001F175B" w14:paraId="6EB36C68" w14:textId="77777777" w:rsidTr="00121B2E">
        <w:tc>
          <w:tcPr>
            <w:tcW w:w="657" w:type="dxa"/>
          </w:tcPr>
          <w:p w14:paraId="5741735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4F3EB5E"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26</w:t>
            </w:r>
          </w:p>
        </w:tc>
        <w:tc>
          <w:tcPr>
            <w:tcW w:w="4611" w:type="dxa"/>
          </w:tcPr>
          <w:p w14:paraId="1C991F30"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Đề nghị bổ sung khoản 5 mới (sau khoản 4) tại Điều 26 của dự thảo Nghị định (Về trách nhiệm của tổ chức, cá nhân kinh doanh trong hoạt động bán hàng không tại địa điểm giao dịch thường xuyên) như sau “5. Thực hiện </w:t>
            </w:r>
          </w:p>
          <w:p w14:paraId="394E2418"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các chương trình khuyến mại trong quá trình tổ chức bán sản phẩm, hàng hóa, cung cấp dịch vụ theo quy định pháp luật”.</w:t>
            </w:r>
          </w:p>
        </w:tc>
        <w:tc>
          <w:tcPr>
            <w:tcW w:w="5320" w:type="dxa"/>
          </w:tcPr>
          <w:p w14:paraId="05CB744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69388D2D"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Tổ chức, cá nhân kinh doanh trong hoạt động bán hàng không tại địa điểm giao dịch thường xuyên là tổ chức, cá nhân kinh doanh thuộc đối tượng áp dụng của Luật này. Vì vậy, ngoài các trách nhiệm được quy định riêng khi thực hiện hoạt động bán hàng không tại địa điểm giao dịch thường xuyên thì tổ chức, cá nhân kinh doanh có trách nhiệm </w:t>
            </w:r>
            <w:r w:rsidRPr="001F175B">
              <w:rPr>
                <w:rFonts w:asciiTheme="majorHAnsi" w:hAnsiTheme="majorHAnsi" w:cstheme="majorHAnsi"/>
                <w:sz w:val="26"/>
                <w:szCs w:val="26"/>
                <w:lang w:val="en-US"/>
              </w:rPr>
              <w:lastRenderedPageBreak/>
              <w:t>thực hiện các quy định khác, bao gồm trách nhiệm thực hiện hoạt động khuyến mại.</w:t>
            </w:r>
          </w:p>
          <w:p w14:paraId="398CD8D5"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Vì vậy, để tránh phải quy định chi tiết, lặp lại các quy định tại các văn bản khác, Dự thảo xin giữ nguyên như hiện hành.</w:t>
            </w:r>
          </w:p>
        </w:tc>
        <w:tc>
          <w:tcPr>
            <w:tcW w:w="1414" w:type="dxa"/>
          </w:tcPr>
          <w:p w14:paraId="6B6722E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ml:space="preserve">Bình Thuận </w:t>
            </w:r>
          </w:p>
        </w:tc>
      </w:tr>
      <w:tr w:rsidR="0027294F" w:rsidRPr="001F175B" w14:paraId="08D44C0A" w14:textId="77777777" w:rsidTr="00121B2E">
        <w:tc>
          <w:tcPr>
            <w:tcW w:w="657" w:type="dxa"/>
          </w:tcPr>
          <w:p w14:paraId="7452C64B"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268E1678"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26</w:t>
            </w:r>
          </w:p>
        </w:tc>
        <w:tc>
          <w:tcPr>
            <w:tcW w:w="4611" w:type="dxa"/>
          </w:tcPr>
          <w:p w14:paraId="3400D0BD"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Khoản 1: bổ sung thêm: “trách nhiệm thực hiện quy định tại khoản 1 Điều 47 Luật Bảo vệ quyền lợi người tiêu dùng”</w:t>
            </w:r>
          </w:p>
        </w:tc>
        <w:tc>
          <w:tcPr>
            <w:tcW w:w="5320" w:type="dxa"/>
          </w:tcPr>
          <w:p w14:paraId="1E549FA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2F7D9DF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Để bảo đảm nguyên tắc không quy định lại nội dung đã được quy định tại văn bản khác, Dự thảo xin giữ nguyên như hiện hành.</w:t>
            </w:r>
          </w:p>
        </w:tc>
        <w:tc>
          <w:tcPr>
            <w:tcW w:w="1414" w:type="dxa"/>
          </w:tcPr>
          <w:p w14:paraId="0121CD7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Hà Nam</w:t>
            </w:r>
          </w:p>
        </w:tc>
      </w:tr>
      <w:tr w:rsidR="0027294F" w:rsidRPr="001F175B" w14:paraId="1473278A" w14:textId="77777777" w:rsidTr="00121B2E">
        <w:tc>
          <w:tcPr>
            <w:tcW w:w="657" w:type="dxa"/>
          </w:tcPr>
          <w:p w14:paraId="5375CE23"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6971E40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26</w:t>
            </w:r>
          </w:p>
        </w:tc>
        <w:tc>
          <w:tcPr>
            <w:tcW w:w="4611" w:type="dxa"/>
          </w:tcPr>
          <w:p w14:paraId="5145B177"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Khoản 1: bổ sung thêm nội dung: “</w:t>
            </w:r>
            <w:bookmarkStart w:id="5" w:name="_Hlk145798977"/>
            <w:r w:rsidRPr="001F175B">
              <w:rPr>
                <w:rFonts w:asciiTheme="majorHAnsi" w:hAnsiTheme="majorHAnsi" w:cstheme="majorHAnsi"/>
                <w:color w:val="auto"/>
                <w:sz w:val="26"/>
                <w:szCs w:val="26"/>
              </w:rPr>
              <w:t>e) Khi bán sản phẩm, hàng hóa, cung cấp dịch vụ không tại địa điểm giao dịch thường xuyên với tổng giá trị từ 10 triệu đồng trở xuống</w:t>
            </w:r>
            <w:bookmarkEnd w:id="5"/>
            <w:r w:rsidRPr="001F175B">
              <w:rPr>
                <w:rFonts w:asciiTheme="majorHAnsi" w:hAnsiTheme="majorHAnsi" w:cstheme="majorHAnsi"/>
                <w:color w:val="auto"/>
                <w:sz w:val="26"/>
                <w:szCs w:val="26"/>
              </w:rPr>
              <w:t>”</w:t>
            </w:r>
          </w:p>
        </w:tc>
        <w:tc>
          <w:tcPr>
            <w:tcW w:w="5320" w:type="dxa"/>
          </w:tcPr>
          <w:p w14:paraId="79B602A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tc>
        <w:tc>
          <w:tcPr>
            <w:tcW w:w="1414" w:type="dxa"/>
          </w:tcPr>
          <w:p w14:paraId="569104D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Hà Nam</w:t>
            </w:r>
          </w:p>
        </w:tc>
      </w:tr>
      <w:tr w:rsidR="0027294F" w:rsidRPr="001F175B" w14:paraId="65DF2709" w14:textId="77777777" w:rsidTr="00121B2E">
        <w:tc>
          <w:tcPr>
            <w:tcW w:w="657" w:type="dxa"/>
          </w:tcPr>
          <w:p w14:paraId="20C0898A"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56933A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26</w:t>
            </w:r>
          </w:p>
        </w:tc>
        <w:tc>
          <w:tcPr>
            <w:tcW w:w="4611" w:type="dxa"/>
          </w:tcPr>
          <w:p w14:paraId="7FEF29D6"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Điểm đ khoản 1: đề nghị bổ sung thêm cụm từ “theo quy định tại khoản 1 Điều 3 Nghị định số 39/2007/NĐ-CP…”</w:t>
            </w:r>
          </w:p>
        </w:tc>
        <w:tc>
          <w:tcPr>
            <w:tcW w:w="5320" w:type="dxa"/>
          </w:tcPr>
          <w:p w14:paraId="1525025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47D7600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Khái niệm “cá nhân hoạt động thương mại độc lập, thường xuyên, không phải đăng ký kinh doanh” đã được rà soát và thống nhất cách hiểu theo quy định tại </w:t>
            </w:r>
            <w:r w:rsidRPr="001F175B">
              <w:rPr>
                <w:rFonts w:asciiTheme="majorHAnsi" w:hAnsiTheme="majorHAnsi" w:cstheme="majorHAnsi"/>
                <w:sz w:val="26"/>
                <w:szCs w:val="26"/>
              </w:rPr>
              <w:t>khoản 1 Điều 3 Nghị định số 39/2007/NĐ-CP</w:t>
            </w:r>
            <w:r w:rsidRPr="001F175B">
              <w:rPr>
                <w:rFonts w:asciiTheme="majorHAnsi" w:hAnsiTheme="majorHAnsi" w:cstheme="majorHAnsi"/>
                <w:sz w:val="26"/>
                <w:szCs w:val="26"/>
                <w:lang w:val="en-US"/>
              </w:rPr>
              <w:t xml:space="preserve">. Do vậy, để bảo đảm sự ngắn gọn trong quy đinh, sự thống nhất trong hệ thống pháp luật, hạn chế tình trạng phải điều chỉnh căn cứ pháp lý khi sửa đổi Nghị định số 39/2007/NĐ-CP, Dự thảo xin giữ nguyên như hiện hành. </w:t>
            </w:r>
          </w:p>
        </w:tc>
        <w:tc>
          <w:tcPr>
            <w:tcW w:w="1414" w:type="dxa"/>
          </w:tcPr>
          <w:p w14:paraId="2C8ADA2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Nghệ An</w:t>
            </w:r>
          </w:p>
        </w:tc>
      </w:tr>
      <w:tr w:rsidR="0027294F" w:rsidRPr="001F175B" w14:paraId="67BCFB8E" w14:textId="77777777" w:rsidTr="00121B2E">
        <w:tc>
          <w:tcPr>
            <w:tcW w:w="657" w:type="dxa"/>
          </w:tcPr>
          <w:p w14:paraId="3CE9788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63C2DC31"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27</w:t>
            </w:r>
          </w:p>
        </w:tc>
        <w:tc>
          <w:tcPr>
            <w:tcW w:w="4611" w:type="dxa"/>
          </w:tcPr>
          <w:p w14:paraId="45862043"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 Đề nghị điều chỉnh nội dung tại khoản 1, Điều 27 của dự thảo Nghị định (Về trách nhiệm tiếp nhận thông báo và giám sát của Ủy ban nhân dân cấp xã) như sau “1. Ủy ban nhân dân cấp xã có trách nhiệm tiếp nhận thông báo của tổ chức, cá nhân kinh </w:t>
            </w:r>
            <w:r w:rsidRPr="001F175B">
              <w:rPr>
                <w:rFonts w:asciiTheme="majorHAnsi" w:hAnsiTheme="majorHAnsi" w:cstheme="majorHAnsi"/>
                <w:color w:val="auto"/>
                <w:sz w:val="26"/>
                <w:szCs w:val="26"/>
              </w:rPr>
              <w:lastRenderedPageBreak/>
              <w:t>doanh thực hiện việc bán sản phẩm, hàng hóa, cung cấp dịch vụ tại địa điểm không phải là địa điểm bán lẻ, giới thiệu dịch vụ thường xuyên trên địa bàn và có quyền từ chối bằng văn bản đối với các hồ sơ không đầy đủ thông tin và không cung cấp đầy đủ hồ sơ tài liệu liên quan đến chất lượng sản phẩm, hàng hóa” để phù hợp với nội dung góp ý tại khoản 3, Điều 26 như trên.</w:t>
            </w:r>
          </w:p>
          <w:p w14:paraId="459089B9" w14:textId="77777777" w:rsidR="0027294F" w:rsidRPr="001F175B" w:rsidRDefault="0027294F" w:rsidP="0027294F">
            <w:pPr>
              <w:pStyle w:val="Default"/>
              <w:jc w:val="both"/>
              <w:rPr>
                <w:rFonts w:asciiTheme="majorHAnsi" w:hAnsiTheme="majorHAnsi" w:cstheme="majorHAnsi"/>
                <w:color w:val="auto"/>
                <w:sz w:val="26"/>
                <w:szCs w:val="26"/>
              </w:rPr>
            </w:pPr>
          </w:p>
        </w:tc>
        <w:tc>
          <w:tcPr>
            <w:tcW w:w="5320" w:type="dxa"/>
          </w:tcPr>
          <w:p w14:paraId="550060D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0A8EE6E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Nhằm đơn giản hóa thủ tục hành chính, tạo điều kiện hỗ trợ cho hoạt động kinh doanh của tổ chức, cá nhân kinh doanh, Luật và Dự thảo Nghị định chỉ quy định trách nhiệm thông báo của tổ chức, cá nhân kinh doanh. Việc kiểm tra, giám sát việc </w:t>
            </w:r>
            <w:r w:rsidRPr="001F175B">
              <w:rPr>
                <w:rFonts w:asciiTheme="majorHAnsi" w:hAnsiTheme="majorHAnsi" w:cstheme="majorHAnsi"/>
                <w:sz w:val="26"/>
                <w:szCs w:val="26"/>
                <w:lang w:val="en-US"/>
              </w:rPr>
              <w:lastRenderedPageBreak/>
              <w:t xml:space="preserve">thực hiện trách nhiệm của tổ chức, cá nhân kinh doanh sẽ được thực hiện theo hình thức hậu kiểm. </w:t>
            </w:r>
          </w:p>
        </w:tc>
        <w:tc>
          <w:tcPr>
            <w:tcW w:w="1414" w:type="dxa"/>
          </w:tcPr>
          <w:p w14:paraId="273CEF81"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Bình Thuận</w:t>
            </w:r>
          </w:p>
        </w:tc>
      </w:tr>
      <w:tr w:rsidR="0027294F" w:rsidRPr="001F175B" w14:paraId="3B2B1B35" w14:textId="77777777" w:rsidTr="00121B2E">
        <w:tc>
          <w:tcPr>
            <w:tcW w:w="657" w:type="dxa"/>
          </w:tcPr>
          <w:p w14:paraId="580B72AB"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A3ADC2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27</w:t>
            </w:r>
          </w:p>
        </w:tc>
        <w:tc>
          <w:tcPr>
            <w:tcW w:w="4611" w:type="dxa"/>
          </w:tcPr>
          <w:p w14:paraId="4F1D337D"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Khoản 1: đề nghị điều chỉnh thành: “1. Ủy ban nhân dân cấp xã có trách nhiệm tiếp nhận thông báo của các tổ chức, cá nhân kinh doanh thực hiện việc bán sản phẩm, hàng hóa, cung cấp dịch vụ tại địa điểm không phải là địa điểm bán lẻ, giới thiệu dịch vụ thường xuyên trên địa bàn. Trường hợp không chấp nhận thông báo của các tổ chức, cá nhân kinh doanh phải trả lời bằng văn bản nêu rõ lý do.”</w:t>
            </w:r>
          </w:p>
          <w:p w14:paraId="2E4D2265"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Bổ sung thêm biểu mẫu trả kết quả của Ủy ban nhân dân cấp xã về tiếp nhận thông báo của các tổ chức, cá nhân kinh doanh thực hiện việc bán sản phẩm, hàng hóa, cung cấp dịch vụ tại địa điểm không phải là địa điểm bán lẻ, giới thiệu dịch vụ thường xuyên.</w:t>
            </w:r>
          </w:p>
        </w:tc>
        <w:tc>
          <w:tcPr>
            <w:tcW w:w="5320" w:type="dxa"/>
          </w:tcPr>
          <w:p w14:paraId="602D4A5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4488E62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Nhằm đơn giản hóa thủ tục hành chính, tạo điều kiện hỗ trợ cho hoạt động kinh doanh của tổ chức, cá nhân kinh doanh, Luật và Dự thảo Nghị định chỉ quy định trách nhiệm thông báo của tổ chức, cá nhân kinh doanh. Việc kiểm tra, giám sát việc thực hiện trách nhiệm của tổ chức, cá nhân kinh doanh sẽ được thực hiện theo hình thức hậu kiểm.</w:t>
            </w:r>
          </w:p>
        </w:tc>
        <w:tc>
          <w:tcPr>
            <w:tcW w:w="1414" w:type="dxa"/>
          </w:tcPr>
          <w:p w14:paraId="52F2797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Trà Vinh</w:t>
            </w:r>
          </w:p>
        </w:tc>
      </w:tr>
      <w:tr w:rsidR="0027294F" w:rsidRPr="001F175B" w14:paraId="029B66B8" w14:textId="77777777" w:rsidTr="00121B2E">
        <w:tc>
          <w:tcPr>
            <w:tcW w:w="657" w:type="dxa"/>
          </w:tcPr>
          <w:p w14:paraId="59B86CB2"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32EC4AE" w14:textId="2B5DCECE" w:rsidR="0027294F" w:rsidRPr="001F175B" w:rsidRDefault="0027294F" w:rsidP="0027294F">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t>Điều 28</w:t>
            </w:r>
          </w:p>
        </w:tc>
        <w:tc>
          <w:tcPr>
            <w:tcW w:w="4611" w:type="dxa"/>
          </w:tcPr>
          <w:p w14:paraId="2130B6C4" w14:textId="77777777" w:rsidR="0027294F" w:rsidRPr="00902598" w:rsidRDefault="0027294F" w:rsidP="0027294F">
            <w:pPr>
              <w:spacing w:after="120" w:line="264" w:lineRule="auto"/>
              <w:ind w:firstLine="0"/>
              <w:rPr>
                <w:rFonts w:asciiTheme="majorHAnsi" w:hAnsiTheme="majorHAnsi" w:cstheme="majorHAnsi"/>
                <w:sz w:val="26"/>
                <w:szCs w:val="26"/>
              </w:rPr>
            </w:pPr>
            <w:r w:rsidRPr="00902598">
              <w:rPr>
                <w:rFonts w:asciiTheme="majorHAnsi" w:hAnsiTheme="majorHAnsi" w:cstheme="majorHAnsi"/>
                <w:sz w:val="26"/>
                <w:szCs w:val="26"/>
              </w:rPr>
              <w:t>Bộ Tài chính có ý kiến như sau:</w:t>
            </w:r>
          </w:p>
          <w:p w14:paraId="3DD3C068" w14:textId="29F8AC4F" w:rsidR="0027294F" w:rsidRPr="00902598" w:rsidRDefault="0027294F" w:rsidP="0027294F">
            <w:pPr>
              <w:spacing w:after="120" w:line="264" w:lineRule="auto"/>
              <w:ind w:firstLine="0"/>
              <w:rPr>
                <w:rFonts w:asciiTheme="majorHAnsi" w:hAnsiTheme="majorHAnsi" w:cstheme="majorHAnsi"/>
                <w:sz w:val="26"/>
                <w:szCs w:val="26"/>
              </w:rPr>
            </w:pPr>
            <w:r>
              <w:rPr>
                <w:rFonts w:asciiTheme="majorHAnsi" w:hAnsiTheme="majorHAnsi" w:cstheme="majorHAnsi"/>
                <w:sz w:val="26"/>
                <w:szCs w:val="26"/>
                <w:lang w:val="en-US"/>
              </w:rPr>
              <w:t>Căn cứ Điều 7,</w:t>
            </w:r>
            <w:r w:rsidRPr="00902598">
              <w:rPr>
                <w:rFonts w:asciiTheme="majorHAnsi" w:hAnsiTheme="majorHAnsi" w:cstheme="majorHAnsi"/>
                <w:sz w:val="26"/>
                <w:szCs w:val="26"/>
              </w:rPr>
              <w:t xml:space="preserve"> </w:t>
            </w:r>
            <w:r>
              <w:rPr>
                <w:rFonts w:asciiTheme="majorHAnsi" w:hAnsiTheme="majorHAnsi" w:cstheme="majorHAnsi"/>
                <w:sz w:val="26"/>
                <w:szCs w:val="26"/>
                <w:lang w:val="en-US"/>
              </w:rPr>
              <w:t xml:space="preserve">khoản 8 Điều 8 </w:t>
            </w:r>
            <w:r w:rsidRPr="00902598">
              <w:rPr>
                <w:rFonts w:asciiTheme="majorHAnsi" w:hAnsiTheme="majorHAnsi" w:cstheme="majorHAnsi"/>
                <w:sz w:val="26"/>
                <w:szCs w:val="26"/>
              </w:rPr>
              <w:t>Luật Ngân sách nhà nước</w:t>
            </w:r>
            <w:r>
              <w:rPr>
                <w:rFonts w:asciiTheme="majorHAnsi" w:hAnsiTheme="majorHAnsi" w:cstheme="majorHAnsi"/>
                <w:sz w:val="26"/>
                <w:szCs w:val="26"/>
                <w:lang w:val="en-US"/>
              </w:rPr>
              <w:t>, đ</w:t>
            </w:r>
            <w:r w:rsidRPr="00902598">
              <w:rPr>
                <w:rFonts w:asciiTheme="majorHAnsi" w:hAnsiTheme="majorHAnsi" w:cstheme="majorHAnsi"/>
                <w:sz w:val="26"/>
                <w:szCs w:val="26"/>
              </w:rPr>
              <w:t xml:space="preserve">ề nghị cơ quan chủ trì soạn thảo bỏ nội dung “và phân bổ lại cho </w:t>
            </w:r>
            <w:r w:rsidRPr="00902598">
              <w:rPr>
                <w:rFonts w:asciiTheme="majorHAnsi" w:hAnsiTheme="majorHAnsi" w:cstheme="majorHAnsi"/>
                <w:sz w:val="26"/>
                <w:szCs w:val="26"/>
              </w:rPr>
              <w:lastRenderedPageBreak/>
              <w:t>các hoạt động chung vì quyền lợi người tiêu dùng” tại khổ  thứ nhất khoản 2 Điều 28 dự thảo và bỏ nội dung tại điểm c khoản 2 Điều 28 “c) Khoản tiền bồi thường thiệt hại nêu trên sẽ được cấp bổ sung cho các hoạt động bảo vệ quyền lợi người tiêu dùng trong năm tiếp theo, trong đó ưu tiên cho hoạt động của các tổ chức xã hội tham gia bảo vệ quyền lợi người tiêu dùng cùng cấp”.</w:t>
            </w:r>
          </w:p>
          <w:p w14:paraId="7F893024" w14:textId="764D65D5" w:rsidR="0027294F" w:rsidRPr="00902598" w:rsidRDefault="0027294F" w:rsidP="0027294F">
            <w:pPr>
              <w:spacing w:after="120" w:line="264" w:lineRule="auto"/>
              <w:ind w:firstLine="0"/>
              <w:rPr>
                <w:rFonts w:asciiTheme="majorHAnsi" w:hAnsiTheme="majorHAnsi" w:cstheme="majorHAnsi"/>
                <w:sz w:val="26"/>
                <w:szCs w:val="26"/>
              </w:rPr>
            </w:pPr>
            <w:r w:rsidRPr="00902598">
              <w:rPr>
                <w:rFonts w:asciiTheme="majorHAnsi" w:hAnsiTheme="majorHAnsi" w:cstheme="majorHAnsi"/>
                <w:sz w:val="26"/>
                <w:szCs w:val="26"/>
              </w:rPr>
              <w:t>Đồng thời, đề nghị cơ quan chủ trì soạn thảo rà soát, loại bỏ các nội dung tại dự thảo Nghị định quy định theo hướng gắn nguồn thu của ngân sách nhà nước với các nhiệm vụ chi cụ thể, đảm bảo theo đúng quy định của Luật Ngân sách nhà nước.</w:t>
            </w:r>
          </w:p>
          <w:p w14:paraId="4D08D787" w14:textId="03693803" w:rsidR="0027294F" w:rsidRPr="00902598" w:rsidRDefault="0027294F" w:rsidP="0027294F">
            <w:pPr>
              <w:spacing w:after="120" w:line="264" w:lineRule="auto"/>
              <w:ind w:firstLine="0"/>
              <w:rPr>
                <w:rFonts w:asciiTheme="majorHAnsi" w:hAnsiTheme="majorHAnsi" w:cstheme="majorHAnsi"/>
                <w:sz w:val="26"/>
                <w:szCs w:val="26"/>
              </w:rPr>
            </w:pPr>
            <w:r w:rsidRPr="00902598">
              <w:rPr>
                <w:rFonts w:asciiTheme="majorHAnsi" w:hAnsiTheme="majorHAnsi" w:cstheme="majorHAnsi"/>
                <w:sz w:val="26"/>
                <w:szCs w:val="26"/>
              </w:rPr>
              <w:t>- Đề nghị cơ quan chủ trì soạn thảo làm rõ thêm, đảm bảo tính khả thi trong tổ chức thực hiện khi phải xác định một số tiêu chí như: “khởi kiện vì lợi ích công công cộng”; “hoạt động trên phạm vi một tỉnh/từ hai tỉnh trở lên” (ví dụ: các hoạt động trên không gian mạng? Hoặc một hành động/vụ việc cụ thể liệu có xác định được chính xác phạm vị theo địa giới hành chính không?).</w:t>
            </w:r>
          </w:p>
          <w:p w14:paraId="67413905" w14:textId="691CC9B9" w:rsidR="0027294F" w:rsidRPr="00902598" w:rsidRDefault="0027294F" w:rsidP="0027294F">
            <w:pPr>
              <w:spacing w:after="120" w:line="264" w:lineRule="auto"/>
              <w:ind w:firstLine="0"/>
              <w:rPr>
                <w:rFonts w:asciiTheme="majorHAnsi" w:hAnsiTheme="majorHAnsi" w:cstheme="majorHAnsi"/>
                <w:sz w:val="26"/>
                <w:szCs w:val="26"/>
              </w:rPr>
            </w:pPr>
            <w:r w:rsidRPr="00902598">
              <w:rPr>
                <w:rFonts w:asciiTheme="majorHAnsi" w:hAnsiTheme="majorHAnsi" w:cstheme="majorHAnsi"/>
                <w:sz w:val="26"/>
                <w:szCs w:val="26"/>
              </w:rPr>
              <w:t xml:space="preserve">- Đề nghị sửa lại cụm từ “ngân sách của Bộ Tài chính” thành cụm từ “ngân sách </w:t>
            </w:r>
            <w:r w:rsidRPr="00902598">
              <w:rPr>
                <w:rFonts w:asciiTheme="majorHAnsi" w:hAnsiTheme="majorHAnsi" w:cstheme="majorHAnsi"/>
                <w:sz w:val="26"/>
                <w:szCs w:val="26"/>
              </w:rPr>
              <w:lastRenderedPageBreak/>
              <w:t>trung ương”; cụm từ “ngân sách của tỉnh” thành cụm từ “ngân sách địa phương”.</w:t>
            </w:r>
          </w:p>
          <w:p w14:paraId="043BFCCA" w14:textId="207EAECD" w:rsidR="0027294F" w:rsidRPr="001F175B" w:rsidRDefault="0027294F" w:rsidP="0027294F">
            <w:pPr>
              <w:spacing w:after="120" w:line="264" w:lineRule="auto"/>
              <w:ind w:firstLine="0"/>
              <w:rPr>
                <w:rFonts w:asciiTheme="majorHAnsi" w:hAnsiTheme="majorHAnsi" w:cstheme="majorHAnsi"/>
                <w:sz w:val="26"/>
                <w:szCs w:val="26"/>
              </w:rPr>
            </w:pPr>
            <w:r w:rsidRPr="00902598">
              <w:rPr>
                <w:rFonts w:asciiTheme="majorHAnsi" w:hAnsiTheme="majorHAnsi" w:cstheme="majorHAnsi"/>
                <w:sz w:val="26"/>
                <w:szCs w:val="26"/>
              </w:rPr>
              <w:t>- Ngoài ra, đề nghị cơ quan chủ trì soạn thảo rà soát thêm căn cứ pháp lý xác định việc nộp ngân sách nhà nước trong trường hợp “không xác định được đối tượng thụ hưởng”, và việc phân cấp nguồn thu trung ương/địa phương trong trường h</w:t>
            </w:r>
            <w:r>
              <w:rPr>
                <w:rFonts w:asciiTheme="majorHAnsi" w:hAnsiTheme="majorHAnsi" w:cstheme="majorHAnsi"/>
                <w:sz w:val="26"/>
                <w:szCs w:val="26"/>
                <w:lang w:val="en-US"/>
              </w:rPr>
              <w:t>ợ</w:t>
            </w:r>
            <w:r w:rsidRPr="00902598">
              <w:rPr>
                <w:rFonts w:asciiTheme="majorHAnsi" w:hAnsiTheme="majorHAnsi" w:cstheme="majorHAnsi"/>
                <w:sz w:val="26"/>
                <w:szCs w:val="26"/>
              </w:rPr>
              <w:t>p này.</w:t>
            </w:r>
          </w:p>
        </w:tc>
        <w:tc>
          <w:tcPr>
            <w:tcW w:w="5320" w:type="dxa"/>
          </w:tcPr>
          <w:p w14:paraId="6F53951E" w14:textId="7446119D" w:rsidR="0027294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lastRenderedPageBreak/>
              <w:t>Tiếp thu</w:t>
            </w:r>
          </w:p>
          <w:p w14:paraId="3F1EB0DE" w14:textId="673142F5" w:rsidR="0027294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 Tiếp thu ý kiến của Bộ Tài chính, trên cơ sở rà soát các nội dung của Dự thảo, Dự thảo hoàn thiện Điều này như sau:</w:t>
            </w:r>
          </w:p>
          <w:p w14:paraId="7AF45F7A" w14:textId="3AD6714E" w:rsidR="0027294F" w:rsidRPr="0069399B"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w:t>
            </w:r>
            <w:r w:rsidRPr="0069399B">
              <w:rPr>
                <w:rFonts w:asciiTheme="majorHAnsi" w:hAnsiTheme="majorHAnsi" w:cstheme="majorHAnsi"/>
                <w:sz w:val="26"/>
                <w:szCs w:val="26"/>
                <w:lang w:val="en-US"/>
              </w:rPr>
              <w:t xml:space="preserve">1. Trong trường hợp không xác định được đối tượng thụ hưởng, tiền bồi thường thiệt hại trong vụ án dân sự về bảo vệ quyền lợi người tiêu dùng do tổ chức xã hội khởi kiện vì lợi ích công cộng sẽ được nộp vào ngân sách nhà nước và được sử dụng để phục vụ cho các hoạt động chung vì quyền lợi người tiêu dùng theo nguyên tắc sau: </w:t>
            </w:r>
          </w:p>
          <w:p w14:paraId="0BFFB4BF" w14:textId="77777777" w:rsidR="0027294F" w:rsidRPr="0069399B" w:rsidRDefault="0027294F" w:rsidP="0027294F">
            <w:pPr>
              <w:spacing w:after="120"/>
              <w:ind w:firstLine="0"/>
              <w:rPr>
                <w:rFonts w:asciiTheme="majorHAnsi" w:hAnsiTheme="majorHAnsi" w:cstheme="majorHAnsi"/>
                <w:sz w:val="26"/>
                <w:szCs w:val="26"/>
                <w:lang w:val="en-US"/>
              </w:rPr>
            </w:pPr>
            <w:r w:rsidRPr="0069399B">
              <w:rPr>
                <w:rFonts w:asciiTheme="majorHAnsi" w:hAnsiTheme="majorHAnsi" w:cstheme="majorHAnsi"/>
                <w:sz w:val="26"/>
                <w:szCs w:val="26"/>
                <w:lang w:val="en-US"/>
              </w:rPr>
              <w:t>a) Tiền bồi thường thiệt hại của vụ án do tổ chức xã hội tham gia bảo vệ quyền lợi người tiêu dùng khởi kiện hoạt động trên phạm vi từ hai tỉnh trở nên sẽ nộp vào ngân sách trung ương.</w:t>
            </w:r>
          </w:p>
          <w:p w14:paraId="6BC5CCBD" w14:textId="77777777" w:rsidR="0027294F" w:rsidRPr="0069399B" w:rsidRDefault="0027294F" w:rsidP="0027294F">
            <w:pPr>
              <w:spacing w:after="120"/>
              <w:ind w:firstLine="0"/>
              <w:rPr>
                <w:rFonts w:asciiTheme="majorHAnsi" w:hAnsiTheme="majorHAnsi" w:cstheme="majorHAnsi"/>
                <w:sz w:val="26"/>
                <w:szCs w:val="26"/>
                <w:lang w:val="en-US"/>
              </w:rPr>
            </w:pPr>
            <w:r w:rsidRPr="0069399B">
              <w:rPr>
                <w:rFonts w:asciiTheme="majorHAnsi" w:hAnsiTheme="majorHAnsi" w:cstheme="majorHAnsi"/>
                <w:sz w:val="26"/>
                <w:szCs w:val="26"/>
                <w:lang w:val="en-US"/>
              </w:rPr>
              <w:t>b) Tiền bồi thường thiệt hại của vụ án do tổ chức xã hội tham gia bảo vệ quyền lợi người tiêu dùng hoạt động trên phạm vi một tỉnh sẽ nộp vào ngân sách địa phương.</w:t>
            </w:r>
          </w:p>
          <w:p w14:paraId="2C6C362A" w14:textId="77777777" w:rsidR="0027294F" w:rsidRDefault="0027294F" w:rsidP="0027294F">
            <w:pPr>
              <w:spacing w:after="120"/>
              <w:ind w:firstLine="0"/>
              <w:rPr>
                <w:rFonts w:asciiTheme="majorHAnsi" w:hAnsiTheme="majorHAnsi" w:cstheme="majorHAnsi"/>
                <w:sz w:val="26"/>
                <w:szCs w:val="26"/>
                <w:lang w:val="en-US"/>
              </w:rPr>
            </w:pPr>
            <w:r w:rsidRPr="0069399B">
              <w:rPr>
                <w:rFonts w:asciiTheme="majorHAnsi" w:hAnsiTheme="majorHAnsi" w:cstheme="majorHAnsi"/>
                <w:sz w:val="26"/>
                <w:szCs w:val="26"/>
                <w:lang w:val="en-US"/>
              </w:rPr>
              <w:t>2. Khoản tiền bồi thường thiệt hại quy định tại khoản 1 Điều này sẽ được cấp bổ sung cho các hoạt động bảo vệ quyền lợi người tiêu dùng trong năm tiếp theo, trong đó ưu tiên cho hoạt động của các tổ chức xã hội tham gia bảo vệ quyền lợi người tiêu dùng cùng cấp.</w:t>
            </w:r>
            <w:r>
              <w:rPr>
                <w:rFonts w:asciiTheme="majorHAnsi" w:hAnsiTheme="majorHAnsi" w:cstheme="majorHAnsi"/>
                <w:sz w:val="26"/>
                <w:szCs w:val="26"/>
                <w:lang w:val="en-US"/>
              </w:rPr>
              <w:t>”</w:t>
            </w:r>
          </w:p>
          <w:p w14:paraId="621EAB03" w14:textId="77777777" w:rsidR="0027294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 xml:space="preserve">- Đối với việc xác định các tiêu chí như ý kiến đề xuất: </w:t>
            </w:r>
          </w:p>
          <w:p w14:paraId="05633BE6" w14:textId="77777777" w:rsidR="0027294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Pr="00902598">
              <w:rPr>
                <w:rFonts w:asciiTheme="majorHAnsi" w:hAnsiTheme="majorHAnsi" w:cstheme="majorHAnsi"/>
                <w:sz w:val="26"/>
                <w:szCs w:val="26"/>
              </w:rPr>
              <w:t>khởi kiện vì lợi ích công công cộng”</w:t>
            </w:r>
            <w:r>
              <w:rPr>
                <w:rFonts w:asciiTheme="majorHAnsi" w:hAnsiTheme="majorHAnsi" w:cstheme="majorHAnsi"/>
                <w:sz w:val="26"/>
                <w:szCs w:val="26"/>
                <w:lang w:val="en-US"/>
              </w:rPr>
              <w:t>: do Tòa án xác định theo quy định liên quan.</w:t>
            </w:r>
          </w:p>
          <w:p w14:paraId="491B4CEE" w14:textId="77777777" w:rsidR="0027294F"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Pr="00902598">
              <w:rPr>
                <w:rFonts w:asciiTheme="majorHAnsi" w:hAnsiTheme="majorHAnsi" w:cstheme="majorHAnsi"/>
                <w:sz w:val="26"/>
                <w:szCs w:val="26"/>
              </w:rPr>
              <w:t>“hoạt động trên phạm vi một tỉnh/từ hai tỉnh trở lên</w:t>
            </w:r>
            <w:r>
              <w:rPr>
                <w:rFonts w:asciiTheme="majorHAnsi" w:hAnsiTheme="majorHAnsi" w:cstheme="majorHAnsi"/>
                <w:sz w:val="26"/>
                <w:szCs w:val="26"/>
                <w:lang w:val="en-US"/>
              </w:rPr>
              <w:t>”: căn cứ theo điều lệ, tôn chỉ hoạt động của tổ chức xã hội.</w:t>
            </w:r>
          </w:p>
          <w:p w14:paraId="0C5D7FFE" w14:textId="4672DCD4" w:rsidR="0027294F" w:rsidRPr="00836324" w:rsidRDefault="0027294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lastRenderedPageBreak/>
              <w:t xml:space="preserve">+ </w:t>
            </w:r>
            <w:r w:rsidRPr="00902598">
              <w:rPr>
                <w:rFonts w:asciiTheme="majorHAnsi" w:hAnsiTheme="majorHAnsi" w:cstheme="majorHAnsi"/>
                <w:sz w:val="26"/>
                <w:szCs w:val="26"/>
              </w:rPr>
              <w:t>trường hợp “không xác định được đối tượng thụ hưởng”</w:t>
            </w:r>
            <w:r>
              <w:rPr>
                <w:rFonts w:asciiTheme="majorHAnsi" w:hAnsiTheme="majorHAnsi" w:cstheme="majorHAnsi"/>
                <w:sz w:val="26"/>
                <w:szCs w:val="26"/>
                <w:lang w:val="en-US"/>
              </w:rPr>
              <w:t xml:space="preserve">: </w:t>
            </w:r>
            <w:r>
              <w:rPr>
                <w:lang w:val="en-US"/>
              </w:rPr>
              <w:t>đ</w:t>
            </w:r>
            <w:r w:rsidRPr="00825935">
              <w:rPr>
                <w:rFonts w:asciiTheme="majorHAnsi" w:hAnsiTheme="majorHAnsi" w:cstheme="majorHAnsi"/>
                <w:sz w:val="26"/>
                <w:szCs w:val="26"/>
                <w:lang w:val="en-US"/>
              </w:rPr>
              <w:t>ược thực hiện theo bản án, quyết định của Tòa án</w:t>
            </w:r>
          </w:p>
        </w:tc>
        <w:tc>
          <w:tcPr>
            <w:tcW w:w="1414" w:type="dxa"/>
          </w:tcPr>
          <w:p w14:paraId="7A03E5FF" w14:textId="77777777" w:rsidR="0027294F" w:rsidRPr="001F175B" w:rsidRDefault="0027294F" w:rsidP="0027294F">
            <w:pPr>
              <w:spacing w:after="120"/>
              <w:ind w:firstLine="0"/>
              <w:jc w:val="left"/>
              <w:rPr>
                <w:rFonts w:asciiTheme="majorHAnsi" w:hAnsiTheme="majorHAnsi" w:cstheme="majorHAnsi"/>
                <w:sz w:val="26"/>
                <w:szCs w:val="26"/>
                <w:lang w:val="en-US"/>
              </w:rPr>
            </w:pPr>
          </w:p>
        </w:tc>
      </w:tr>
      <w:tr w:rsidR="0027294F" w:rsidRPr="001F175B" w14:paraId="04E41E3C" w14:textId="77777777" w:rsidTr="00121B2E">
        <w:tc>
          <w:tcPr>
            <w:tcW w:w="657" w:type="dxa"/>
          </w:tcPr>
          <w:p w14:paraId="05601BE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531C545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28</w:t>
            </w:r>
          </w:p>
        </w:tc>
        <w:tc>
          <w:tcPr>
            <w:tcW w:w="4611" w:type="dxa"/>
          </w:tcPr>
          <w:p w14:paraId="00DCC0D7" w14:textId="77777777" w:rsidR="0027294F" w:rsidRPr="001F175B" w:rsidRDefault="0027294F" w:rsidP="0027294F">
            <w:pPr>
              <w:spacing w:before="120" w:after="120" w:line="264" w:lineRule="auto"/>
              <w:rPr>
                <w:rFonts w:asciiTheme="majorHAnsi" w:hAnsiTheme="majorHAnsi" w:cstheme="majorHAnsi"/>
                <w:sz w:val="26"/>
                <w:szCs w:val="26"/>
              </w:rPr>
            </w:pPr>
            <w:r w:rsidRPr="001F175B">
              <w:rPr>
                <w:rFonts w:asciiTheme="majorHAnsi" w:hAnsiTheme="majorHAnsi" w:cstheme="majorHAnsi"/>
                <w:sz w:val="26"/>
                <w:szCs w:val="26"/>
              </w:rPr>
              <w:t xml:space="preserve">Khoản 2: </w:t>
            </w:r>
            <w:r w:rsidRPr="001F175B">
              <w:rPr>
                <w:rFonts w:asciiTheme="majorHAnsi" w:hAnsiTheme="majorHAnsi" w:cstheme="majorHAnsi"/>
                <w:sz w:val="26"/>
                <w:szCs w:val="26"/>
                <w:lang w:val="pt-BR"/>
              </w:rPr>
              <w:t>Đề nghị rà soát quy định tại khoản 2 Điều 28 dự thảo Nghị định vì quy định này chưa phù hợp với quy định tại khoản 2 Điều 8 Luật Ngân sách nhà nước năm 2015, theo đó, “</w:t>
            </w:r>
            <w:r w:rsidRPr="001F175B">
              <w:rPr>
                <w:rFonts w:asciiTheme="majorHAnsi" w:hAnsiTheme="majorHAnsi" w:cstheme="majorHAnsi"/>
                <w:i/>
                <w:sz w:val="26"/>
                <w:szCs w:val="26"/>
                <w:lang w:val="pt-BR"/>
              </w:rPr>
              <w:t>toàn bộ các khoản thu, chi ngân sách phải được dự toán, tổng hợp đầy đủ vào ngân sách nhà nước</w:t>
            </w:r>
            <w:r w:rsidRPr="001F175B">
              <w:rPr>
                <w:rFonts w:asciiTheme="majorHAnsi" w:hAnsiTheme="majorHAnsi" w:cstheme="majorHAnsi"/>
                <w:sz w:val="26"/>
                <w:szCs w:val="26"/>
                <w:lang w:val="pt-BR"/>
              </w:rPr>
              <w:t xml:space="preserve">”. Đồng thời, Điều 28 dự thảo Nghị định cũng sử dụng các thuật ngữ không phù hợp với pháp luật về ngân sách nhà nước như: </w:t>
            </w:r>
            <w:r w:rsidRPr="001F175B">
              <w:rPr>
                <w:rFonts w:asciiTheme="majorHAnsi" w:hAnsiTheme="majorHAnsi" w:cstheme="majorHAnsi"/>
                <w:i/>
                <w:sz w:val="26"/>
                <w:szCs w:val="26"/>
                <w:lang w:val="pt-BR"/>
              </w:rPr>
              <w:t>“ngân sách của Bộ Tài chính; ngân sách của tỉnh...”.</w:t>
            </w:r>
          </w:p>
        </w:tc>
        <w:tc>
          <w:tcPr>
            <w:tcW w:w="5320" w:type="dxa"/>
          </w:tcPr>
          <w:p w14:paraId="3DFD8344"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0E0C2341" w14:textId="16A5FA07" w:rsidR="0027294F" w:rsidRPr="001F175B" w:rsidRDefault="0055161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Nội dung tương ứng đã được hoàn thiện theo ý kiến của Bộ Tài chính</w:t>
            </w:r>
          </w:p>
          <w:p w14:paraId="2FDE97CD" w14:textId="3C5D5C06"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097266F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Tư pháp</w:t>
            </w:r>
          </w:p>
        </w:tc>
      </w:tr>
      <w:tr w:rsidR="0027294F" w:rsidRPr="001F175B" w14:paraId="4A6B524D" w14:textId="77777777" w:rsidTr="00121B2E">
        <w:tc>
          <w:tcPr>
            <w:tcW w:w="657" w:type="dxa"/>
          </w:tcPr>
          <w:p w14:paraId="3E688421"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AA1BB2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28</w:t>
            </w:r>
          </w:p>
        </w:tc>
        <w:tc>
          <w:tcPr>
            <w:tcW w:w="4611" w:type="dxa"/>
          </w:tcPr>
          <w:p w14:paraId="399551CF"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Đề nghị làm rõ căn cứ pháp lý của quy định về tiền bồi thường thiệt hại trong vụ án dân sự về bảo vệ quyền lợi người tiêu dùng do tổ chức xã hội khởi kiện vì lợi ích công cộng</w:t>
            </w:r>
          </w:p>
        </w:tc>
        <w:tc>
          <w:tcPr>
            <w:tcW w:w="5320" w:type="dxa"/>
          </w:tcPr>
          <w:p w14:paraId="30704419"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5DF13B0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Việc quy định chi tiết nội dung nêu trên căn cứ vào khoản 2 Điều 73 của Luật, cụ thể: “. Trong trường hợp không xác định được đối tượng thụ hưởng, tiền bồi thường thiệt hại trong vụ án dân sự về bảo vệ quyền lợi người tiêu dùng vì lợi ích công cộng do tổ chức xã hội tham gia bảo vệ quyền lợi người tiêu dùng khởi kiện được sử dụng </w:t>
            </w:r>
            <w:r w:rsidRPr="001F175B">
              <w:rPr>
                <w:rFonts w:asciiTheme="majorHAnsi" w:hAnsiTheme="majorHAnsi" w:cstheme="majorHAnsi"/>
                <w:sz w:val="26"/>
                <w:szCs w:val="26"/>
                <w:lang w:val="en-US"/>
              </w:rPr>
              <w:lastRenderedPageBreak/>
              <w:t xml:space="preserve">để phục vụ cho các hoạt động chung vì quyền lợi người tiêu dùng </w:t>
            </w:r>
            <w:r w:rsidRPr="001F175B">
              <w:rPr>
                <w:rFonts w:asciiTheme="majorHAnsi" w:hAnsiTheme="majorHAnsi" w:cstheme="majorHAnsi"/>
                <w:sz w:val="26"/>
                <w:szCs w:val="26"/>
                <w:u w:val="single"/>
                <w:lang w:val="en-US"/>
              </w:rPr>
              <w:t>theo quy định của Chính phủ</w:t>
            </w:r>
            <w:r w:rsidRPr="001F175B">
              <w:rPr>
                <w:rFonts w:asciiTheme="majorHAnsi" w:hAnsiTheme="majorHAnsi" w:cstheme="majorHAnsi"/>
                <w:sz w:val="26"/>
                <w:szCs w:val="26"/>
                <w:lang w:val="en-US"/>
              </w:rPr>
              <w:t>.”</w:t>
            </w:r>
          </w:p>
        </w:tc>
        <w:tc>
          <w:tcPr>
            <w:tcW w:w="1414" w:type="dxa"/>
          </w:tcPr>
          <w:p w14:paraId="0A71CA5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Xây dựng</w:t>
            </w:r>
          </w:p>
        </w:tc>
      </w:tr>
      <w:tr w:rsidR="0027294F" w:rsidRPr="001F175B" w14:paraId="1D4B250F" w14:textId="77777777" w:rsidTr="00121B2E">
        <w:tc>
          <w:tcPr>
            <w:tcW w:w="657" w:type="dxa"/>
          </w:tcPr>
          <w:p w14:paraId="12413BC0"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6B9DFE2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29</w:t>
            </w:r>
          </w:p>
        </w:tc>
        <w:tc>
          <w:tcPr>
            <w:tcW w:w="4611" w:type="dxa"/>
          </w:tcPr>
          <w:p w14:paraId="272D04DA"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Đề nghị nghiên cứu, bổ sung: “Trường hợp văn bản viện dẫn trong Nghị định này được sửa đổi, bổ sung hoặc thay thế thì áp dụng văn bản sửa đổi, bổ sung và thay thế.”</w:t>
            </w:r>
          </w:p>
        </w:tc>
        <w:tc>
          <w:tcPr>
            <w:tcW w:w="5320" w:type="dxa"/>
          </w:tcPr>
          <w:p w14:paraId="100D7707" w14:textId="77777777" w:rsidR="0027294F" w:rsidRDefault="0055161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Giải trình</w:t>
            </w:r>
          </w:p>
          <w:p w14:paraId="051FE675" w14:textId="7B8C2EFF" w:rsidR="0055161F" w:rsidRPr="001F175B" w:rsidRDefault="0055161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Quy tắc viện dẫn này đã được sử dụng thống nhất, phổ biến trong thực tiễn. Để tránh trùng lặp, Dự thảo không quy định nội dung này.</w:t>
            </w:r>
          </w:p>
        </w:tc>
        <w:tc>
          <w:tcPr>
            <w:tcW w:w="1414" w:type="dxa"/>
          </w:tcPr>
          <w:p w14:paraId="33D8C00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QP</w:t>
            </w:r>
          </w:p>
        </w:tc>
      </w:tr>
      <w:tr w:rsidR="0027294F" w:rsidRPr="001F175B" w14:paraId="7919742A" w14:textId="77777777" w:rsidTr="00121B2E">
        <w:tc>
          <w:tcPr>
            <w:tcW w:w="657" w:type="dxa"/>
          </w:tcPr>
          <w:p w14:paraId="66D96E7D"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E709A8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30</w:t>
            </w:r>
          </w:p>
        </w:tc>
        <w:tc>
          <w:tcPr>
            <w:tcW w:w="4611" w:type="dxa"/>
          </w:tcPr>
          <w:p w14:paraId="00E54D8B" w14:textId="77777777" w:rsidR="0027294F" w:rsidRPr="001F175B" w:rsidRDefault="0027294F" w:rsidP="0027294F">
            <w:pPr>
              <w:spacing w:before="120" w:after="120" w:line="264" w:lineRule="auto"/>
              <w:rPr>
                <w:rFonts w:asciiTheme="majorHAnsi" w:hAnsiTheme="majorHAnsi" w:cstheme="majorHAnsi"/>
                <w:sz w:val="26"/>
                <w:szCs w:val="26"/>
                <w:lang w:val="pt-BR"/>
              </w:rPr>
            </w:pPr>
            <w:r w:rsidRPr="001F175B">
              <w:rPr>
                <w:rFonts w:asciiTheme="majorHAnsi" w:hAnsiTheme="majorHAnsi" w:cstheme="majorHAnsi"/>
                <w:sz w:val="26"/>
                <w:szCs w:val="26"/>
                <w:lang w:val="pt-BR"/>
              </w:rPr>
              <w:t>Đề nghị rà soát lại trách nhiệm của Uỷ ban nhân dân cấp huyện quy định tại khoản 2 Điều 30 dự thảo Nghị định cho phù hợp với quy định tại điểm g khoản 2 Điều 77</w:t>
            </w:r>
            <w:r w:rsidRPr="001F175B">
              <w:rPr>
                <w:rFonts w:asciiTheme="majorHAnsi" w:hAnsiTheme="majorHAnsi" w:cstheme="majorHAnsi"/>
                <w:sz w:val="26"/>
                <w:szCs w:val="26"/>
              </w:rPr>
              <w:t xml:space="preserve"> </w:t>
            </w:r>
            <w:r w:rsidRPr="001F175B">
              <w:rPr>
                <w:rFonts w:asciiTheme="majorHAnsi" w:hAnsiTheme="majorHAnsi" w:cstheme="majorHAnsi"/>
                <w:sz w:val="26"/>
                <w:szCs w:val="26"/>
                <w:lang w:val="pt-BR"/>
              </w:rPr>
              <w:t>Luật Bảo vệ quyền lợi người tiêu dùng năm 2023, theo đó,</w:t>
            </w:r>
            <w:r w:rsidRPr="001F175B">
              <w:rPr>
                <w:rFonts w:asciiTheme="majorHAnsi" w:hAnsiTheme="majorHAnsi" w:cstheme="majorHAnsi"/>
                <w:sz w:val="26"/>
                <w:szCs w:val="26"/>
              </w:rPr>
              <w:t xml:space="preserve"> </w:t>
            </w:r>
            <w:r w:rsidRPr="001F175B">
              <w:rPr>
                <w:rFonts w:asciiTheme="majorHAnsi" w:hAnsiTheme="majorHAnsi" w:cstheme="majorHAnsi"/>
                <w:sz w:val="26"/>
                <w:szCs w:val="26"/>
                <w:lang w:val="pt-BR"/>
              </w:rPr>
              <w:t>Uỷ ban nhân dân cấp huyện chỉ ban hành quy chế phối hợp quản lý nhà nước về bảo vệ quyền lợi người tiêu dùng tại các cơ quan nhà nước cấp huyện, không có trách nhiệm tổ chức thực hiện.</w:t>
            </w:r>
          </w:p>
          <w:p w14:paraId="77DC83D1" w14:textId="77777777" w:rsidR="0027294F" w:rsidRPr="001F175B" w:rsidRDefault="0027294F" w:rsidP="0027294F">
            <w:pPr>
              <w:pStyle w:val="Default"/>
              <w:jc w:val="both"/>
              <w:rPr>
                <w:rFonts w:asciiTheme="majorHAnsi" w:hAnsiTheme="majorHAnsi" w:cstheme="majorHAnsi"/>
                <w:color w:val="auto"/>
                <w:sz w:val="26"/>
                <w:szCs w:val="26"/>
              </w:rPr>
            </w:pPr>
          </w:p>
        </w:tc>
        <w:tc>
          <w:tcPr>
            <w:tcW w:w="5320" w:type="dxa"/>
          </w:tcPr>
          <w:p w14:paraId="61B9DD3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326868C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Đã bỏ cụm từ “tổ chức thực hiện”. Việc xác định chủ thể có trách nhiệm tổ chức thực hiện sẽ được thể hiện trong quy chế.</w:t>
            </w:r>
          </w:p>
        </w:tc>
        <w:tc>
          <w:tcPr>
            <w:tcW w:w="1414" w:type="dxa"/>
          </w:tcPr>
          <w:p w14:paraId="6A87DC4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Tư pháp</w:t>
            </w:r>
          </w:p>
        </w:tc>
      </w:tr>
      <w:tr w:rsidR="0027294F" w:rsidRPr="001F175B" w14:paraId="6E1BADCD" w14:textId="77777777" w:rsidTr="00121B2E">
        <w:tc>
          <w:tcPr>
            <w:tcW w:w="657" w:type="dxa"/>
          </w:tcPr>
          <w:p w14:paraId="608A6531"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8590568"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Điều 30</w:t>
            </w:r>
          </w:p>
        </w:tc>
        <w:tc>
          <w:tcPr>
            <w:tcW w:w="4611" w:type="dxa"/>
          </w:tcPr>
          <w:p w14:paraId="4A31433E" w14:textId="77777777" w:rsidR="0027294F" w:rsidRPr="001F175B" w:rsidRDefault="0027294F" w:rsidP="0027294F">
            <w:pPr>
              <w:pStyle w:val="Default"/>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Khoản 2: </w:t>
            </w:r>
            <w:r w:rsidRPr="001F175B">
              <w:rPr>
                <w:rFonts w:asciiTheme="majorHAnsi" w:hAnsiTheme="majorHAnsi" w:cstheme="majorHAnsi"/>
                <w:color w:val="auto"/>
                <w:sz w:val="26"/>
                <w:szCs w:val="26"/>
                <w:lang w:val="vi-VN"/>
              </w:rPr>
              <w:t xml:space="preserve">Đề nghị chỉnh sửa </w:t>
            </w:r>
            <w:r w:rsidRPr="001F175B">
              <w:rPr>
                <w:rFonts w:asciiTheme="majorHAnsi" w:hAnsiTheme="majorHAnsi" w:cstheme="majorHAnsi"/>
                <w:i/>
                <w:color w:val="auto"/>
                <w:sz w:val="26"/>
                <w:szCs w:val="26"/>
                <w:lang w:val="vi-VN"/>
              </w:rPr>
              <w:t xml:space="preserve">“...tại điểm b, khoản 1 và điểm g, khoản 2 Điều 77...” </w:t>
            </w:r>
            <w:r w:rsidRPr="001F175B">
              <w:rPr>
                <w:rFonts w:asciiTheme="majorHAnsi" w:hAnsiTheme="majorHAnsi" w:cstheme="majorHAnsi"/>
                <w:color w:val="auto"/>
                <w:sz w:val="26"/>
                <w:szCs w:val="26"/>
                <w:lang w:val="vi-VN"/>
              </w:rPr>
              <w:t xml:space="preserve">thành </w:t>
            </w:r>
            <w:r w:rsidRPr="001F175B">
              <w:rPr>
                <w:rFonts w:asciiTheme="majorHAnsi" w:hAnsiTheme="majorHAnsi" w:cstheme="majorHAnsi"/>
                <w:i/>
                <w:color w:val="auto"/>
                <w:sz w:val="26"/>
                <w:szCs w:val="26"/>
                <w:lang w:val="vi-VN"/>
              </w:rPr>
              <w:t>“...tại điểm b khoản 1 và điểm g khoản 2 Điều 77...”</w:t>
            </w:r>
            <w:r w:rsidRPr="001F175B">
              <w:rPr>
                <w:rFonts w:asciiTheme="majorHAnsi" w:hAnsiTheme="majorHAnsi" w:cstheme="majorHAnsi"/>
                <w:color w:val="auto"/>
                <w:sz w:val="26"/>
                <w:szCs w:val="26"/>
                <w:lang w:val="vi-VN"/>
              </w:rPr>
              <w:t xml:space="preserve"> Lý do: Thực hiện theo đúng quy định tại Nghị định số 30/2020/NĐ-CP ngày 05 tháng 3 năm 2020 của Chính phủ về công tác văn thư.</w:t>
            </w:r>
          </w:p>
        </w:tc>
        <w:tc>
          <w:tcPr>
            <w:tcW w:w="5320" w:type="dxa"/>
          </w:tcPr>
          <w:p w14:paraId="5EED80E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tc>
        <w:tc>
          <w:tcPr>
            <w:tcW w:w="1414" w:type="dxa"/>
          </w:tcPr>
          <w:p w14:paraId="587726E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Bắc Kạn</w:t>
            </w:r>
          </w:p>
        </w:tc>
      </w:tr>
      <w:tr w:rsidR="0027294F" w:rsidRPr="001F175B" w14:paraId="7F676A13" w14:textId="77777777" w:rsidTr="00121B2E">
        <w:tc>
          <w:tcPr>
            <w:tcW w:w="657" w:type="dxa"/>
          </w:tcPr>
          <w:p w14:paraId="36E77B6C"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6976B21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Mẫu số 03</w:t>
            </w:r>
          </w:p>
        </w:tc>
        <w:tc>
          <w:tcPr>
            <w:tcW w:w="4611" w:type="dxa"/>
          </w:tcPr>
          <w:p w14:paraId="099A8CED" w14:textId="77777777" w:rsidR="0027294F" w:rsidRPr="001F175B" w:rsidRDefault="0027294F" w:rsidP="0027294F">
            <w:pPr>
              <w:pStyle w:val="Default"/>
              <w:jc w:val="both"/>
              <w:rPr>
                <w:rFonts w:asciiTheme="majorHAnsi" w:hAnsiTheme="majorHAnsi" w:cstheme="majorHAnsi"/>
                <w:color w:val="auto"/>
                <w:sz w:val="26"/>
                <w:szCs w:val="26"/>
              </w:rPr>
            </w:pPr>
          </w:p>
          <w:p w14:paraId="14350C69" w14:textId="77777777" w:rsidR="0027294F" w:rsidRDefault="0027294F" w:rsidP="0027294F">
            <w:pPr>
              <w:spacing w:after="120"/>
              <w:ind w:firstLine="0"/>
              <w:rPr>
                <w:rFonts w:asciiTheme="majorHAnsi" w:hAnsiTheme="majorHAnsi" w:cstheme="majorHAnsi"/>
                <w:i/>
                <w:iCs/>
                <w:sz w:val="26"/>
                <w:szCs w:val="26"/>
              </w:rPr>
            </w:pPr>
            <w:r w:rsidRPr="001F175B">
              <w:rPr>
                <w:rFonts w:asciiTheme="majorHAnsi" w:hAnsiTheme="majorHAnsi" w:cstheme="majorHAnsi"/>
                <w:sz w:val="26"/>
                <w:szCs w:val="26"/>
              </w:rPr>
              <w:t xml:space="preserve"> </w:t>
            </w:r>
            <w:r w:rsidR="000321EF">
              <w:rPr>
                <w:rFonts w:asciiTheme="majorHAnsi" w:hAnsiTheme="majorHAnsi" w:cstheme="majorHAnsi"/>
                <w:sz w:val="26"/>
                <w:szCs w:val="26"/>
                <w:lang w:val="en-US"/>
              </w:rPr>
              <w:t xml:space="preserve">- </w:t>
            </w:r>
            <w:r w:rsidRPr="001F175B">
              <w:rPr>
                <w:rFonts w:asciiTheme="majorHAnsi" w:hAnsiTheme="majorHAnsi" w:cstheme="majorHAnsi"/>
                <w:sz w:val="26"/>
                <w:szCs w:val="26"/>
                <w:lang w:val="en-US"/>
              </w:rPr>
              <w:t>T</w:t>
            </w:r>
            <w:r w:rsidRPr="001F175B">
              <w:rPr>
                <w:rFonts w:asciiTheme="majorHAnsi" w:hAnsiTheme="majorHAnsi" w:cstheme="majorHAnsi"/>
                <w:sz w:val="26"/>
                <w:szCs w:val="26"/>
              </w:rPr>
              <w:t xml:space="preserve">ại Mẫu số 03 của Phụ lục dự thảo Nghị định – Thông báo v/v hoàn thành nghĩa vụ </w:t>
            </w:r>
            <w:r w:rsidRPr="001F175B">
              <w:rPr>
                <w:rFonts w:asciiTheme="majorHAnsi" w:hAnsiTheme="majorHAnsi" w:cstheme="majorHAnsi"/>
                <w:sz w:val="26"/>
                <w:szCs w:val="26"/>
              </w:rPr>
              <w:lastRenderedPageBreak/>
              <w:t>đăng ký hợp đồng theo mẫu, điều kiện giao dịch chung, để phù hợp với Khoản 3 Điều 13 của Nghị định, đề nghị ban soạn thảo xem xét, bổ sung nội dung sau:</w:t>
            </w:r>
            <w:r w:rsidRPr="001F175B">
              <w:rPr>
                <w:rFonts w:asciiTheme="majorHAnsi" w:hAnsiTheme="majorHAnsi" w:cstheme="majorHAnsi"/>
                <w:i/>
                <w:iCs/>
                <w:sz w:val="26"/>
                <w:szCs w:val="26"/>
              </w:rPr>
              <w:t>“5. Trước ngày 31 tháng 01 hàng năm, doanh nghiệp có trách nhiệm gửi báo cáo tình hình áp dụng hàng năm hợp đồng theo mẫu, điều kiện giao dịch chung đã đăng ký tới …(2)…..theo Mẫu số 05 tại Phụ lục ban hành kèm theo Nghị định…..”</w:t>
            </w:r>
          </w:p>
          <w:p w14:paraId="091D038B" w14:textId="019CB040" w:rsidR="000321EF" w:rsidRPr="001F175B" w:rsidRDefault="000321EF"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 Đề nghị thay từ “được chấp nhận” thành “hoàn thành”</w:t>
            </w:r>
          </w:p>
        </w:tc>
        <w:tc>
          <w:tcPr>
            <w:tcW w:w="5320" w:type="dxa"/>
          </w:tcPr>
          <w:p w14:paraId="53C650BA"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55D1EFE8" w14:textId="77777777" w:rsidR="0027294F"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Mẫu số 03 của Phụ lục dự thảo Nghị định quy định cụ thể mẫu Thông báo về việc hoàn thành </w:t>
            </w:r>
            <w:r w:rsidRPr="001F175B">
              <w:rPr>
                <w:rFonts w:asciiTheme="majorHAnsi" w:hAnsiTheme="majorHAnsi" w:cstheme="majorHAnsi"/>
                <w:sz w:val="26"/>
                <w:szCs w:val="26"/>
                <w:lang w:val="en-US"/>
              </w:rPr>
              <w:lastRenderedPageBreak/>
              <w:t>nghĩa vụ đăng ký. Trong khi đó, khoản 2, khoản 3 Điều 13 của dự thảo Nghị định quy định về các trách nhiệm của doanh nghiệp sau khi hoàn thành nghĩa vụ đăng ký như: trách nhiệm công bố công khai thông báo hoàn thành đăng ký hồ sơ, trách nhiệm gửi báo cáo tình hình áp dụng… Do đó, để bảo đảm thống nhất, tránh phải quy định chi tiết, lặp lại nội dung, Dự thảo xin phép giữ nguyên như hiện hành.</w:t>
            </w:r>
          </w:p>
          <w:p w14:paraId="391D9BC0" w14:textId="03197CEB" w:rsidR="00BE7742" w:rsidRPr="001F175B" w:rsidRDefault="00BE7742"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Cơ quan soạn thảo tiếp thu và sửa từ “được chấp nhận” thành “hoàn thành”.</w:t>
            </w:r>
          </w:p>
        </w:tc>
        <w:tc>
          <w:tcPr>
            <w:tcW w:w="1414" w:type="dxa"/>
          </w:tcPr>
          <w:p w14:paraId="7AEFE6EA" w14:textId="77777777" w:rsidR="0027294F"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Nam Định</w:t>
            </w:r>
            <w:r w:rsidR="00BE7742">
              <w:rPr>
                <w:rFonts w:asciiTheme="majorHAnsi" w:hAnsiTheme="majorHAnsi" w:cstheme="majorHAnsi"/>
                <w:sz w:val="26"/>
                <w:szCs w:val="26"/>
                <w:lang w:val="en-US"/>
              </w:rPr>
              <w:t>;</w:t>
            </w:r>
          </w:p>
          <w:p w14:paraId="3FECEDB1" w14:textId="23C4DE09" w:rsidR="00BE7742" w:rsidRPr="001F175B" w:rsidRDefault="00BE7742" w:rsidP="0027294F">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t>Quảng Ninh</w:t>
            </w:r>
          </w:p>
        </w:tc>
      </w:tr>
      <w:tr w:rsidR="0027294F" w:rsidRPr="001F175B" w14:paraId="6AE6B6CB" w14:textId="77777777" w:rsidTr="00121B2E">
        <w:tc>
          <w:tcPr>
            <w:tcW w:w="657" w:type="dxa"/>
          </w:tcPr>
          <w:p w14:paraId="3D5D65B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43151A31"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Mẫu số 06</w:t>
            </w:r>
          </w:p>
        </w:tc>
        <w:tc>
          <w:tcPr>
            <w:tcW w:w="4611" w:type="dxa"/>
          </w:tcPr>
          <w:p w14:paraId="1B9AA06C"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Đề nghị bổ sung như sau: “1.3. Về xử lý </w:t>
            </w:r>
            <w:r w:rsidRPr="001F175B">
              <w:rPr>
                <w:rFonts w:asciiTheme="majorHAnsi" w:hAnsiTheme="majorHAnsi" w:cstheme="majorHAnsi"/>
                <w:sz w:val="26"/>
                <w:szCs w:val="26"/>
                <w:u w:val="single"/>
                <w:lang w:val="en-US"/>
              </w:rPr>
              <w:t>kiến nghị,</w:t>
            </w:r>
            <w:r w:rsidRPr="001F175B">
              <w:rPr>
                <w:rFonts w:asciiTheme="majorHAnsi" w:hAnsiTheme="majorHAnsi" w:cstheme="majorHAnsi"/>
                <w:sz w:val="26"/>
                <w:szCs w:val="26"/>
                <w:lang w:val="en-US"/>
              </w:rPr>
              <w:t xml:space="preserve"> phản ánh, khiếu nại của doanh nghiệp và người tiêu dùng liên quan đến HĐTM, ĐKGDC (nếu có)”</w:t>
            </w:r>
          </w:p>
        </w:tc>
        <w:tc>
          <w:tcPr>
            <w:tcW w:w="5320" w:type="dxa"/>
          </w:tcPr>
          <w:p w14:paraId="160901D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7297535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Cơ quan chủ trì soạn thảo đã sửa tương ứng.</w:t>
            </w:r>
          </w:p>
        </w:tc>
        <w:tc>
          <w:tcPr>
            <w:tcW w:w="1414" w:type="dxa"/>
          </w:tcPr>
          <w:p w14:paraId="3265151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Thanh tra Bộ</w:t>
            </w:r>
          </w:p>
        </w:tc>
      </w:tr>
      <w:tr w:rsidR="00A15DC8" w:rsidRPr="001F175B" w14:paraId="4E8C85AE" w14:textId="77777777" w:rsidTr="00121B2E">
        <w:tc>
          <w:tcPr>
            <w:tcW w:w="657" w:type="dxa"/>
          </w:tcPr>
          <w:p w14:paraId="27FEE04F" w14:textId="77777777" w:rsidR="00A15DC8" w:rsidRPr="001F175B" w:rsidRDefault="00A15DC8" w:rsidP="0027294F">
            <w:pPr>
              <w:pStyle w:val="ListParagraph"/>
              <w:numPr>
                <w:ilvl w:val="0"/>
                <w:numId w:val="2"/>
              </w:numPr>
              <w:spacing w:after="120"/>
              <w:rPr>
                <w:rFonts w:asciiTheme="majorHAnsi" w:hAnsiTheme="majorHAnsi" w:cstheme="majorHAnsi"/>
                <w:sz w:val="26"/>
                <w:szCs w:val="26"/>
              </w:rPr>
            </w:pPr>
          </w:p>
        </w:tc>
        <w:tc>
          <w:tcPr>
            <w:tcW w:w="2276" w:type="dxa"/>
          </w:tcPr>
          <w:p w14:paraId="77F0036C" w14:textId="33B19EE2" w:rsidR="00A15DC8" w:rsidRPr="001F175B" w:rsidRDefault="00A15DC8" w:rsidP="0027294F">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t>Mẫu số 06</w:t>
            </w:r>
          </w:p>
        </w:tc>
        <w:tc>
          <w:tcPr>
            <w:tcW w:w="4611" w:type="dxa"/>
          </w:tcPr>
          <w:p w14:paraId="22F18914" w14:textId="77777777" w:rsidR="00A15DC8" w:rsidRDefault="008B068D"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Mục I.1: đề nghị chỉnh sửa thành: Tổng hợp số lượng doanh nghiệp tại địa phương đã đăng ký Hợp đồng theo mẫu, điều kiện giao dịch chung với cơ quan có thẩm quyền tại địa phương</w:t>
            </w:r>
            <w:r w:rsidR="001E5041">
              <w:rPr>
                <w:rFonts w:asciiTheme="majorHAnsi" w:hAnsiTheme="majorHAnsi" w:cstheme="majorHAnsi"/>
                <w:sz w:val="26"/>
                <w:szCs w:val="26"/>
                <w:lang w:val="en-US"/>
              </w:rPr>
              <w:t xml:space="preserve"> thuộc phạm vi phải đăng ký.</w:t>
            </w:r>
          </w:p>
          <w:p w14:paraId="4DC04670" w14:textId="0B335798" w:rsidR="001E5041" w:rsidRPr="008B068D" w:rsidRDefault="001E5041"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Mục 2: đề nghị xem xét bỏ vì Dự thảo không có quy định về kiểm soát hợp đồng theo mẫu, điều kiện giao dịch chung không thuộc phạm vi phải đăng ký</w:t>
            </w:r>
          </w:p>
        </w:tc>
        <w:tc>
          <w:tcPr>
            <w:tcW w:w="5320" w:type="dxa"/>
          </w:tcPr>
          <w:p w14:paraId="7EBDD421" w14:textId="77777777" w:rsidR="00A15DC8" w:rsidRDefault="001E5041"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Giải trình</w:t>
            </w:r>
          </w:p>
          <w:p w14:paraId="35AD3807" w14:textId="77777777" w:rsidR="001E5041" w:rsidRDefault="001E5041" w:rsidP="0027294F">
            <w:pPr>
              <w:spacing w:after="120"/>
              <w:ind w:firstLine="0"/>
              <w:rPr>
                <w:rFonts w:asciiTheme="majorHAnsi" w:hAnsiTheme="majorHAnsi" w:cstheme="majorHAnsi"/>
                <w:sz w:val="26"/>
                <w:szCs w:val="26"/>
                <w:lang w:val="en-US"/>
              </w:rPr>
            </w:pPr>
            <w:r>
              <w:rPr>
                <w:rFonts w:asciiTheme="majorHAnsi" w:hAnsiTheme="majorHAnsi" w:cstheme="majorHAnsi"/>
                <w:sz w:val="26"/>
                <w:szCs w:val="26"/>
                <w:lang w:val="en-US"/>
              </w:rPr>
              <w:t>Thực tiễn cho thấy, c</w:t>
            </w:r>
            <w:r w:rsidRPr="001E5041">
              <w:rPr>
                <w:rFonts w:asciiTheme="majorHAnsi" w:hAnsiTheme="majorHAnsi" w:cstheme="majorHAnsi"/>
                <w:sz w:val="26"/>
                <w:szCs w:val="26"/>
                <w:lang w:val="en-US"/>
              </w:rPr>
              <w:t>ần có số liệu về số lượng tổ chức, cá nhân kinh doanh đang sử dụng  HĐTM, ĐKGDC để đánh giá mức độ tuân thủ nghĩa vụ đăng ký HĐTM, ĐKGDC của tổ chức, cá nhân kinh doanh</w:t>
            </w:r>
            <w:r>
              <w:rPr>
                <w:rFonts w:asciiTheme="majorHAnsi" w:hAnsiTheme="majorHAnsi" w:cstheme="majorHAnsi"/>
                <w:sz w:val="26"/>
                <w:szCs w:val="26"/>
                <w:lang w:val="en-US"/>
              </w:rPr>
              <w:t>. Vì vậy, Dự thảo Nghị định quy định chi tiết một số điều và hướng dẫn thi hành Luật Bảo vệ quyền lợi người tiêu dùng.</w:t>
            </w:r>
          </w:p>
          <w:p w14:paraId="645B086F" w14:textId="4F675DEF" w:rsidR="001E5041" w:rsidRPr="001F175B" w:rsidRDefault="001E5041" w:rsidP="0027294F">
            <w:pPr>
              <w:spacing w:after="120"/>
              <w:ind w:firstLine="0"/>
              <w:rPr>
                <w:rFonts w:asciiTheme="majorHAnsi" w:hAnsiTheme="majorHAnsi" w:cstheme="majorHAnsi"/>
                <w:sz w:val="26"/>
                <w:szCs w:val="26"/>
                <w:lang w:val="en-US"/>
              </w:rPr>
            </w:pPr>
            <w:r w:rsidRPr="001E5041">
              <w:rPr>
                <w:rFonts w:asciiTheme="majorHAnsi" w:hAnsiTheme="majorHAnsi" w:cstheme="majorHAnsi"/>
                <w:sz w:val="26"/>
                <w:szCs w:val="26"/>
                <w:lang w:val="en-US"/>
              </w:rPr>
              <w:t>Đối với mục 2:  Việc kiểm soát HĐTM, ĐKGDC không thuộc phạm vi phải đăng ký</w:t>
            </w:r>
            <w:r>
              <w:rPr>
                <w:rFonts w:asciiTheme="majorHAnsi" w:hAnsiTheme="majorHAnsi" w:cstheme="majorHAnsi"/>
                <w:sz w:val="26"/>
                <w:szCs w:val="26"/>
                <w:lang w:val="en-US"/>
              </w:rPr>
              <w:t xml:space="preserve"> đã được</w:t>
            </w:r>
            <w:r w:rsidRPr="001E5041">
              <w:rPr>
                <w:rFonts w:asciiTheme="majorHAnsi" w:hAnsiTheme="majorHAnsi" w:cstheme="majorHAnsi"/>
                <w:sz w:val="26"/>
                <w:szCs w:val="26"/>
                <w:lang w:val="en-US"/>
              </w:rPr>
              <w:t xml:space="preserve"> quy định tại khoản 3 Điều 14 dự thảo Nghị định</w:t>
            </w:r>
            <w:r>
              <w:rPr>
                <w:rFonts w:asciiTheme="majorHAnsi" w:hAnsiTheme="majorHAnsi" w:cstheme="majorHAnsi"/>
                <w:sz w:val="26"/>
                <w:szCs w:val="26"/>
                <w:lang w:val="en-US"/>
              </w:rPr>
              <w:t>.</w:t>
            </w:r>
          </w:p>
        </w:tc>
        <w:tc>
          <w:tcPr>
            <w:tcW w:w="1414" w:type="dxa"/>
          </w:tcPr>
          <w:p w14:paraId="135F6AAF" w14:textId="5A49D1E2" w:rsidR="00A15DC8" w:rsidRPr="001F175B" w:rsidRDefault="001E5041" w:rsidP="0027294F">
            <w:pPr>
              <w:spacing w:after="120"/>
              <w:ind w:firstLine="0"/>
              <w:jc w:val="left"/>
              <w:rPr>
                <w:rFonts w:asciiTheme="majorHAnsi" w:hAnsiTheme="majorHAnsi" w:cstheme="majorHAnsi"/>
                <w:sz w:val="26"/>
                <w:szCs w:val="26"/>
                <w:lang w:val="en-US"/>
              </w:rPr>
            </w:pPr>
            <w:r>
              <w:rPr>
                <w:rFonts w:asciiTheme="majorHAnsi" w:hAnsiTheme="majorHAnsi" w:cstheme="majorHAnsi"/>
                <w:sz w:val="26"/>
                <w:szCs w:val="26"/>
                <w:lang w:val="en-US"/>
              </w:rPr>
              <w:t>Quảng Ninh</w:t>
            </w:r>
          </w:p>
        </w:tc>
      </w:tr>
      <w:tr w:rsidR="0027294F" w:rsidRPr="001F175B" w14:paraId="253E0A7C" w14:textId="77777777" w:rsidTr="00121B2E">
        <w:tc>
          <w:tcPr>
            <w:tcW w:w="657" w:type="dxa"/>
          </w:tcPr>
          <w:p w14:paraId="2FFF86BA"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8E0668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Mẫu số 08</w:t>
            </w:r>
          </w:p>
        </w:tc>
        <w:tc>
          <w:tcPr>
            <w:tcW w:w="4611" w:type="dxa"/>
          </w:tcPr>
          <w:p w14:paraId="53C97A5E"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Tại Mẫu số 08 của Phụ lục kèm theo Nghị định, đề nghị điều chỉnh “</w:t>
            </w:r>
            <w:r w:rsidRPr="001F175B">
              <w:rPr>
                <w:rFonts w:asciiTheme="majorHAnsi" w:hAnsiTheme="majorHAnsi" w:cstheme="majorHAnsi"/>
                <w:i/>
                <w:iCs/>
                <w:sz w:val="26"/>
                <w:szCs w:val="26"/>
              </w:rPr>
              <w:t>Báo cáo thực hiện chương trình</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thu hồi sản phẩm,hàng hóa có khuyết tật”</w:t>
            </w:r>
            <w:r w:rsidRPr="001F175B">
              <w:rPr>
                <w:rFonts w:asciiTheme="majorHAnsi" w:hAnsiTheme="majorHAnsi" w:cstheme="majorHAnsi"/>
                <w:sz w:val="26"/>
                <w:szCs w:val="26"/>
              </w:rPr>
              <w:t>thành “</w:t>
            </w:r>
            <w:r w:rsidRPr="001F175B">
              <w:rPr>
                <w:rFonts w:asciiTheme="majorHAnsi" w:hAnsiTheme="majorHAnsi" w:cstheme="majorHAnsi"/>
                <w:i/>
                <w:iCs/>
                <w:sz w:val="26"/>
                <w:szCs w:val="26"/>
              </w:rPr>
              <w:t>Báo cáo việc tiến hành</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thu hồi sản phẩm,</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 xml:space="preserve">hàng hóa có khuyết tật”, </w:t>
            </w:r>
            <w:r w:rsidRPr="001F175B">
              <w:rPr>
                <w:rFonts w:asciiTheme="majorHAnsi" w:hAnsiTheme="majorHAnsi" w:cstheme="majorHAnsi"/>
                <w:sz w:val="26"/>
                <w:szCs w:val="26"/>
              </w:rPr>
              <w:t>đảm bảo tên thống nhất với Phụ lục của Nghị định.</w:t>
            </w:r>
          </w:p>
        </w:tc>
        <w:tc>
          <w:tcPr>
            <w:tcW w:w="5320" w:type="dxa"/>
          </w:tcPr>
          <w:p w14:paraId="73684CC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035645F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Đã thống nhất các nội dung</w:t>
            </w:r>
          </w:p>
        </w:tc>
        <w:tc>
          <w:tcPr>
            <w:tcW w:w="1414" w:type="dxa"/>
          </w:tcPr>
          <w:p w14:paraId="1FC6B5E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Lào Cai</w:t>
            </w:r>
          </w:p>
        </w:tc>
      </w:tr>
      <w:tr w:rsidR="0027294F" w:rsidRPr="001F175B" w14:paraId="6FDD5F15" w14:textId="77777777" w:rsidTr="00121B2E">
        <w:tc>
          <w:tcPr>
            <w:tcW w:w="657" w:type="dxa"/>
          </w:tcPr>
          <w:p w14:paraId="5824F22A"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C6B1B2A" w14:textId="77777777" w:rsidR="0027294F" w:rsidRPr="001F175B" w:rsidRDefault="0027294F" w:rsidP="0027294F">
            <w:pPr>
              <w:spacing w:before="120"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Mẫu số 09</w:t>
            </w:r>
          </w:p>
        </w:tc>
        <w:tc>
          <w:tcPr>
            <w:tcW w:w="4611" w:type="dxa"/>
          </w:tcPr>
          <w:p w14:paraId="53FDCEEE"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Tại Mẫu số 09 của Phụ lục kèm theo Nghị định, đề nghị điều chỉnh “</w:t>
            </w:r>
            <w:r w:rsidRPr="001F175B">
              <w:rPr>
                <w:rFonts w:asciiTheme="majorHAnsi" w:hAnsiTheme="majorHAnsi" w:cstheme="majorHAnsi"/>
                <w:i/>
                <w:iCs/>
                <w:sz w:val="26"/>
                <w:szCs w:val="26"/>
              </w:rPr>
              <w:t>Báo cáo kết quả</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thực hiện chương trình</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thu hồi sản phẩm,hàng hóa có khuyết tật”</w:t>
            </w:r>
            <w:r w:rsidRPr="001F175B">
              <w:rPr>
                <w:rFonts w:asciiTheme="majorHAnsi" w:hAnsiTheme="majorHAnsi" w:cstheme="majorHAnsi"/>
                <w:sz w:val="26"/>
                <w:szCs w:val="26"/>
              </w:rPr>
              <w:t>thành “</w:t>
            </w:r>
            <w:r w:rsidRPr="001F175B">
              <w:rPr>
                <w:rFonts w:asciiTheme="majorHAnsi" w:hAnsiTheme="majorHAnsi" w:cstheme="majorHAnsi"/>
                <w:i/>
                <w:iCs/>
                <w:sz w:val="26"/>
                <w:szCs w:val="26"/>
              </w:rPr>
              <w:t>Báo cáo</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kết quả</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tiến hành</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 xml:space="preserve">thu hồi sản phẩm,hàng hóa có khuyết tật”, </w:t>
            </w:r>
            <w:r w:rsidRPr="001F175B">
              <w:rPr>
                <w:rFonts w:asciiTheme="majorHAnsi" w:hAnsiTheme="majorHAnsi" w:cstheme="majorHAnsi"/>
                <w:sz w:val="26"/>
                <w:szCs w:val="26"/>
              </w:rPr>
              <w:t>đảm bảo tên thống nhất với Phụ lục của Nghị định.</w:t>
            </w:r>
          </w:p>
        </w:tc>
        <w:tc>
          <w:tcPr>
            <w:tcW w:w="5320" w:type="dxa"/>
          </w:tcPr>
          <w:p w14:paraId="4AF874E6"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38A97FBC"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Đã thống nhất các nội dung</w:t>
            </w:r>
          </w:p>
        </w:tc>
        <w:tc>
          <w:tcPr>
            <w:tcW w:w="1414" w:type="dxa"/>
          </w:tcPr>
          <w:p w14:paraId="59962384" w14:textId="77777777" w:rsidR="0027294F" w:rsidRPr="001F175B" w:rsidRDefault="0027294F" w:rsidP="0027294F">
            <w:pPr>
              <w:spacing w:before="120"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Lào Cai</w:t>
            </w:r>
          </w:p>
        </w:tc>
      </w:tr>
      <w:tr w:rsidR="0027294F" w:rsidRPr="001F175B" w14:paraId="22AA3391" w14:textId="77777777" w:rsidTr="00121B2E">
        <w:tc>
          <w:tcPr>
            <w:tcW w:w="657" w:type="dxa"/>
          </w:tcPr>
          <w:p w14:paraId="1A95AA8F"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7ABCE23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Mẫu số 10</w:t>
            </w:r>
          </w:p>
        </w:tc>
        <w:tc>
          <w:tcPr>
            <w:tcW w:w="4611" w:type="dxa"/>
          </w:tcPr>
          <w:p w14:paraId="3B3FA057"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Đề nghị cơ quan chủ trì soạn thảo quy định rõ các trường dữ liệu cần thu thập đối với doanh nghiệp tại mẫu số 10, đồng thời cân nhắc định dạng các báo cáo này theo hướng có thể lượng hoá. Việc lượng hoá thông tin báo cáo sẽ giảm thiểu trách nhiệm của doanh nghiệp, đơn giản thủ tục và rút ngắn thời gian thực hiện báo cáo, đồng thời tạo điều kiện cho cơ quan quản lý nhà nước thu thập, xử lý và quản lý dữ liệu.</w:t>
            </w:r>
          </w:p>
        </w:tc>
        <w:tc>
          <w:tcPr>
            <w:tcW w:w="5320" w:type="dxa"/>
          </w:tcPr>
          <w:p w14:paraId="12F6F85C"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 để nghiên cứu hoàn thiện</w:t>
            </w:r>
          </w:p>
        </w:tc>
        <w:tc>
          <w:tcPr>
            <w:tcW w:w="1414" w:type="dxa"/>
          </w:tcPr>
          <w:p w14:paraId="27A2913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Cục TMĐT</w:t>
            </w:r>
          </w:p>
        </w:tc>
      </w:tr>
      <w:tr w:rsidR="0027294F" w:rsidRPr="001F175B" w14:paraId="6BD09D9E" w14:textId="77777777" w:rsidTr="00121B2E">
        <w:tc>
          <w:tcPr>
            <w:tcW w:w="657" w:type="dxa"/>
          </w:tcPr>
          <w:p w14:paraId="7688FED0"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00A47A29"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Mẫu số 12</w:t>
            </w:r>
          </w:p>
        </w:tc>
        <w:tc>
          <w:tcPr>
            <w:tcW w:w="4611" w:type="dxa"/>
          </w:tcPr>
          <w:p w14:paraId="40EF2F77"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Tại mục 4, Mẫu s</w:t>
            </w:r>
            <w:r w:rsidRPr="001F175B">
              <w:rPr>
                <w:rFonts w:asciiTheme="majorHAnsi" w:hAnsiTheme="majorHAnsi" w:cstheme="majorHAnsi"/>
                <w:sz w:val="26"/>
                <w:szCs w:val="26"/>
                <w:lang w:val="en-US"/>
              </w:rPr>
              <w:t xml:space="preserve">ố </w:t>
            </w:r>
            <w:r w:rsidRPr="001F175B">
              <w:rPr>
                <w:rFonts w:asciiTheme="majorHAnsi" w:hAnsiTheme="majorHAnsi" w:cstheme="majorHAnsi"/>
                <w:sz w:val="26"/>
                <w:szCs w:val="26"/>
              </w:rPr>
              <w:t xml:space="preserve">12 tại phụ lục kèm theo Nghị định, đề nghị bổ sung yêu cầu thông tin về căn cước công dân, nơi thường trú của cá nhân kinh doanh hoặc người đại diện cho tổ chức có chức năng thực hiện </w:t>
            </w:r>
            <w:r w:rsidRPr="001F175B">
              <w:rPr>
                <w:rFonts w:asciiTheme="majorHAnsi" w:hAnsiTheme="majorHAnsi" w:cstheme="majorHAnsi"/>
                <w:sz w:val="26"/>
                <w:szCs w:val="26"/>
              </w:rPr>
              <w:lastRenderedPageBreak/>
              <w:t>tiếp nhận, giải quyết khiếu nại của người tiêu dùng.</w:t>
            </w:r>
          </w:p>
        </w:tc>
        <w:tc>
          <w:tcPr>
            <w:tcW w:w="5320" w:type="dxa"/>
          </w:tcPr>
          <w:p w14:paraId="32FCC764"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267A207F"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Mục 4 của Thông báo số 12 đã quy định về việc cung cấp thông tin liên hệ của đại diện doanh nghiệp để tiếp nhận, giải quyết khiếu nại của </w:t>
            </w:r>
            <w:r w:rsidRPr="001F175B">
              <w:rPr>
                <w:rFonts w:asciiTheme="majorHAnsi" w:hAnsiTheme="majorHAnsi" w:cstheme="majorHAnsi"/>
                <w:sz w:val="26"/>
                <w:szCs w:val="26"/>
                <w:lang w:val="en-US"/>
              </w:rPr>
              <w:lastRenderedPageBreak/>
              <w:t xml:space="preserve">người tiêu dùng, bao gồm: họ tên; chức vụ; email; và số điện thoại. Do đây là hoạt động của công ty nên việc quy định cung cấp CCCD là không phù hợp. Dự thảo xin giữ nguyên như hiện hành. </w:t>
            </w:r>
          </w:p>
        </w:tc>
        <w:tc>
          <w:tcPr>
            <w:tcW w:w="1414" w:type="dxa"/>
          </w:tcPr>
          <w:p w14:paraId="363D617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Thanh Hóa</w:t>
            </w:r>
          </w:p>
        </w:tc>
      </w:tr>
      <w:tr w:rsidR="0027294F" w:rsidRPr="001F175B" w14:paraId="1525ABA9" w14:textId="77777777" w:rsidTr="00121B2E">
        <w:tc>
          <w:tcPr>
            <w:tcW w:w="657" w:type="dxa"/>
          </w:tcPr>
          <w:p w14:paraId="3D3BA79E"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349A1D8F"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Mẫu số 12</w:t>
            </w:r>
          </w:p>
        </w:tc>
        <w:tc>
          <w:tcPr>
            <w:tcW w:w="4611" w:type="dxa"/>
          </w:tcPr>
          <w:p w14:paraId="176CC38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nghị bổ sung nội dung về “nội dung chương trình bán hàng, phương thức bán hàng” để thống nhất với quy định tại Luật</w:t>
            </w:r>
          </w:p>
        </w:tc>
        <w:tc>
          <w:tcPr>
            <w:tcW w:w="5320" w:type="dxa"/>
          </w:tcPr>
          <w:p w14:paraId="4295DDF2"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tc>
        <w:tc>
          <w:tcPr>
            <w:tcW w:w="1414" w:type="dxa"/>
          </w:tcPr>
          <w:p w14:paraId="0A7066D5"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Hà Nam</w:t>
            </w:r>
          </w:p>
        </w:tc>
      </w:tr>
      <w:tr w:rsidR="0027294F" w:rsidRPr="001F175B" w14:paraId="05E4219B" w14:textId="77777777" w:rsidTr="00121B2E">
        <w:tc>
          <w:tcPr>
            <w:tcW w:w="657" w:type="dxa"/>
          </w:tcPr>
          <w:p w14:paraId="6137214C" w14:textId="77777777" w:rsidR="0027294F" w:rsidRPr="001F175B" w:rsidRDefault="0027294F" w:rsidP="0027294F">
            <w:pPr>
              <w:pStyle w:val="ListParagraph"/>
              <w:numPr>
                <w:ilvl w:val="0"/>
                <w:numId w:val="2"/>
              </w:numPr>
              <w:spacing w:after="120"/>
              <w:rPr>
                <w:rFonts w:asciiTheme="majorHAnsi" w:hAnsiTheme="majorHAnsi" w:cstheme="majorHAnsi"/>
                <w:sz w:val="26"/>
                <w:szCs w:val="26"/>
              </w:rPr>
            </w:pPr>
          </w:p>
        </w:tc>
        <w:tc>
          <w:tcPr>
            <w:tcW w:w="2276" w:type="dxa"/>
          </w:tcPr>
          <w:p w14:paraId="1B05559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Mẫu số 13</w:t>
            </w:r>
          </w:p>
        </w:tc>
        <w:tc>
          <w:tcPr>
            <w:tcW w:w="4611" w:type="dxa"/>
          </w:tcPr>
          <w:p w14:paraId="36B0B0A2"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 xml:space="preserve">Tại Mẫu số 13 của Phụ lục kèm theo Nghị định, đề nghị điều chỉnh </w:t>
            </w:r>
            <w:r w:rsidRPr="001F175B">
              <w:rPr>
                <w:rFonts w:asciiTheme="majorHAnsi" w:hAnsiTheme="majorHAnsi" w:cstheme="majorHAnsi"/>
                <w:i/>
                <w:iCs/>
                <w:sz w:val="26"/>
                <w:szCs w:val="26"/>
              </w:rPr>
              <w:t>“Thông báo</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thực hiện bán hàng không tại địa điểm giao dịch thường xuyên”</w:t>
            </w:r>
            <w:r w:rsidRPr="001F175B">
              <w:rPr>
                <w:rFonts w:asciiTheme="majorHAnsi" w:hAnsiTheme="majorHAnsi" w:cstheme="majorHAnsi"/>
                <w:sz w:val="26"/>
                <w:szCs w:val="26"/>
              </w:rPr>
              <w:t>thành “</w:t>
            </w:r>
            <w:r w:rsidRPr="001F175B">
              <w:rPr>
                <w:rFonts w:asciiTheme="majorHAnsi" w:hAnsiTheme="majorHAnsi" w:cstheme="majorHAnsi"/>
                <w:i/>
                <w:iCs/>
                <w:sz w:val="26"/>
                <w:szCs w:val="26"/>
              </w:rPr>
              <w:t xml:space="preserve">Thông báo sửa đổi, bổ sung thực hiện bán hàng không tại địa điểm giao dịch thường xuyên”, </w:t>
            </w:r>
            <w:r w:rsidRPr="001F175B">
              <w:rPr>
                <w:rFonts w:asciiTheme="majorHAnsi" w:hAnsiTheme="majorHAnsi" w:cstheme="majorHAnsi"/>
                <w:sz w:val="26"/>
                <w:szCs w:val="26"/>
              </w:rPr>
              <w:t>đảm bảo tên thống nhất với Phụ lục của Nghị định.</w:t>
            </w:r>
          </w:p>
        </w:tc>
        <w:tc>
          <w:tcPr>
            <w:tcW w:w="5320" w:type="dxa"/>
          </w:tcPr>
          <w:p w14:paraId="3375149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2DA3A14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Đã sửa trong Dự thảo Nghị định </w:t>
            </w:r>
          </w:p>
        </w:tc>
        <w:tc>
          <w:tcPr>
            <w:tcW w:w="1414" w:type="dxa"/>
          </w:tcPr>
          <w:p w14:paraId="796DD728"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Lào Cai, Bến Tre; Hà Nam; </w:t>
            </w:r>
          </w:p>
        </w:tc>
      </w:tr>
      <w:tr w:rsidR="0027294F" w:rsidRPr="001F175B" w14:paraId="2C7785B7" w14:textId="77777777" w:rsidTr="00121B2E">
        <w:tc>
          <w:tcPr>
            <w:tcW w:w="657" w:type="dxa"/>
          </w:tcPr>
          <w:p w14:paraId="1BE9E564"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r w:rsidRPr="001F175B">
              <w:rPr>
                <w:rFonts w:asciiTheme="majorHAnsi" w:hAnsiTheme="majorHAnsi" w:cstheme="majorHAnsi"/>
                <w:b/>
                <w:sz w:val="26"/>
                <w:szCs w:val="26"/>
              </w:rPr>
              <w:t>III</w:t>
            </w:r>
          </w:p>
        </w:tc>
        <w:tc>
          <w:tcPr>
            <w:tcW w:w="2276" w:type="dxa"/>
          </w:tcPr>
          <w:p w14:paraId="7711FC00" w14:textId="77777777" w:rsidR="0027294F" w:rsidRPr="001F175B" w:rsidRDefault="0027294F" w:rsidP="0027294F">
            <w:pPr>
              <w:spacing w:after="120"/>
              <w:ind w:firstLine="0"/>
              <w:jc w:val="left"/>
              <w:rPr>
                <w:rFonts w:asciiTheme="majorHAnsi" w:hAnsiTheme="majorHAnsi" w:cstheme="majorHAnsi"/>
                <w:b/>
                <w:sz w:val="26"/>
                <w:szCs w:val="26"/>
                <w:lang w:val="en-US"/>
              </w:rPr>
            </w:pPr>
            <w:r w:rsidRPr="001F175B">
              <w:rPr>
                <w:rFonts w:asciiTheme="majorHAnsi" w:hAnsiTheme="majorHAnsi" w:cstheme="majorHAnsi"/>
                <w:b/>
                <w:sz w:val="26"/>
                <w:szCs w:val="26"/>
                <w:lang w:val="en-US"/>
              </w:rPr>
              <w:t>Báo cáo đánh giá tác động chính sách</w:t>
            </w:r>
          </w:p>
        </w:tc>
        <w:tc>
          <w:tcPr>
            <w:tcW w:w="4611" w:type="dxa"/>
          </w:tcPr>
          <w:p w14:paraId="07FD8191" w14:textId="77777777" w:rsidR="0027294F" w:rsidRPr="001F175B" w:rsidRDefault="0027294F" w:rsidP="0027294F">
            <w:pPr>
              <w:spacing w:before="120" w:after="120"/>
              <w:ind w:firstLine="0"/>
              <w:rPr>
                <w:rFonts w:asciiTheme="majorHAnsi" w:hAnsiTheme="majorHAnsi" w:cstheme="majorHAnsi"/>
                <w:sz w:val="26"/>
                <w:szCs w:val="26"/>
                <w:lang w:val="en-US"/>
              </w:rPr>
            </w:pPr>
          </w:p>
        </w:tc>
        <w:tc>
          <w:tcPr>
            <w:tcW w:w="5320" w:type="dxa"/>
          </w:tcPr>
          <w:p w14:paraId="23604B01" w14:textId="77777777"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402A2919" w14:textId="77777777" w:rsidR="0027294F" w:rsidRPr="001F175B" w:rsidRDefault="0027294F" w:rsidP="0027294F">
            <w:pPr>
              <w:spacing w:after="120"/>
              <w:ind w:firstLine="0"/>
              <w:jc w:val="left"/>
              <w:rPr>
                <w:rFonts w:asciiTheme="majorHAnsi" w:hAnsiTheme="majorHAnsi" w:cstheme="majorHAnsi"/>
                <w:sz w:val="26"/>
                <w:szCs w:val="26"/>
                <w:lang w:val="en-US"/>
              </w:rPr>
            </w:pPr>
          </w:p>
        </w:tc>
      </w:tr>
      <w:tr w:rsidR="0027294F" w:rsidRPr="001F175B" w14:paraId="1933BCB4" w14:textId="77777777" w:rsidTr="00121B2E">
        <w:tc>
          <w:tcPr>
            <w:tcW w:w="657" w:type="dxa"/>
          </w:tcPr>
          <w:p w14:paraId="00518AF6"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534CABCC"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3F67A64D"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 xml:space="preserve">Đối với báo cáo đánh giá tác động thủ tục hành chính: ngoài thủ tục hành chính thông báo về việc thực hiện hoạt động bán hàng không tại địa điểm giao dịch thường xuyên, dự thảo Nghị định còn quy định về các thủ tục hành chính khác như đăng ký hợp đồng theo mẫu, điều kiện giao dịch chung; đăng ký lại hợp đồng theo mẫu, điều kiện giao dịch chung... Tuy nhiên, hồ sơ dự thảo Nghị định chưa có báo cáo đánh </w:t>
            </w:r>
            <w:r w:rsidRPr="001F175B">
              <w:rPr>
                <w:rFonts w:asciiTheme="majorHAnsi" w:hAnsiTheme="majorHAnsi" w:cstheme="majorHAnsi"/>
                <w:sz w:val="26"/>
                <w:szCs w:val="26"/>
              </w:rPr>
              <w:lastRenderedPageBreak/>
              <w:t>giá tác động thủ tục hành chính đối với các thủ tục hành chính này.</w:t>
            </w:r>
          </w:p>
        </w:tc>
        <w:tc>
          <w:tcPr>
            <w:tcW w:w="5320" w:type="dxa"/>
          </w:tcPr>
          <w:p w14:paraId="06639D23"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368FEDEE"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Các t</w:t>
            </w:r>
            <w:r w:rsidRPr="001F175B">
              <w:rPr>
                <w:rFonts w:asciiTheme="majorHAnsi" w:hAnsiTheme="majorHAnsi" w:cstheme="majorHAnsi"/>
                <w:sz w:val="26"/>
                <w:szCs w:val="26"/>
              </w:rPr>
              <w:t>hủ tục hành chính khác như đăng ký hợp đồng theo mẫu, điều kiện giao dịch chung; đăng ký lại hợp đồng theo mẫu, điều kiện giao dịch chung</w:t>
            </w:r>
            <w:r w:rsidRPr="001F175B">
              <w:rPr>
                <w:rFonts w:asciiTheme="majorHAnsi" w:hAnsiTheme="majorHAnsi" w:cstheme="majorHAnsi"/>
                <w:sz w:val="26"/>
                <w:szCs w:val="26"/>
                <w:lang w:val="en-US"/>
              </w:rPr>
              <w:t xml:space="preserve"> là các thủ tục hành chính đã được thực hiện đánh giá tác động trong quá trình xây dựng Luật Bảo vệ quyền lợi người tiêu dùng. Nội dung Dự thảo Nghị định hiện không làm thay đổi các quy định liên quan đến các thủ tục nêu trên, vì vậy, Cơ quan chủ trì không thực hiện đánh giá tác động đối với các thủ tục này.</w:t>
            </w:r>
          </w:p>
        </w:tc>
        <w:tc>
          <w:tcPr>
            <w:tcW w:w="1414" w:type="dxa"/>
          </w:tcPr>
          <w:p w14:paraId="4AA78F5D"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KHCN</w:t>
            </w:r>
          </w:p>
        </w:tc>
      </w:tr>
      <w:tr w:rsidR="0027294F" w:rsidRPr="001F175B" w14:paraId="2BEFD482" w14:textId="77777777" w:rsidTr="00121B2E">
        <w:tc>
          <w:tcPr>
            <w:tcW w:w="657" w:type="dxa"/>
          </w:tcPr>
          <w:p w14:paraId="70DAF7AA"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1B5C3064"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3AB93B14"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Tại mục I.1 (trang 1) đề nghị điều chỉnh nội dung “</w:t>
            </w:r>
            <w:r w:rsidRPr="001F175B">
              <w:rPr>
                <w:rFonts w:asciiTheme="majorHAnsi" w:hAnsiTheme="majorHAnsi" w:cstheme="majorHAnsi"/>
                <w:i/>
                <w:iCs/>
                <w:sz w:val="26"/>
                <w:szCs w:val="26"/>
              </w:rPr>
              <w:t xml:space="preserve">Trải qua gần 12 năm thực thi, Luật Bảo vệ quyền lợi người tiêu dùng năm 2010 và các văn bản hướng dẫn Luật góp phần thay đổi mạnh mẽ, đồng thời kiến tạo các </w:t>
            </w:r>
            <w:r w:rsidRPr="001F175B">
              <w:rPr>
                <w:rFonts w:asciiTheme="majorHAnsi" w:hAnsiTheme="majorHAnsi" w:cstheme="majorHAnsi"/>
                <w:i/>
                <w:iCs/>
                <w:sz w:val="26"/>
                <w:szCs w:val="26"/>
                <w:u w:val="single"/>
              </w:rPr>
              <w:t xml:space="preserve">khung </w:t>
            </w:r>
            <w:r w:rsidRPr="001F175B">
              <w:rPr>
                <w:rFonts w:asciiTheme="majorHAnsi" w:hAnsiTheme="majorHAnsi" w:cstheme="majorHAnsi"/>
                <w:i/>
                <w:iCs/>
                <w:sz w:val="26"/>
                <w:szCs w:val="26"/>
              </w:rPr>
              <w:t xml:space="preserve">khổ…..quyền lợi người tiêu dùng tại Việt Nam” </w:t>
            </w:r>
            <w:r w:rsidRPr="001F175B">
              <w:rPr>
                <w:rFonts w:asciiTheme="majorHAnsi" w:hAnsiTheme="majorHAnsi" w:cstheme="majorHAnsi"/>
                <w:sz w:val="26"/>
                <w:szCs w:val="26"/>
              </w:rPr>
              <w:t>thành “</w:t>
            </w:r>
            <w:r w:rsidRPr="001F175B">
              <w:rPr>
                <w:rFonts w:asciiTheme="majorHAnsi" w:hAnsiTheme="majorHAnsi" w:cstheme="majorHAnsi"/>
                <w:i/>
                <w:iCs/>
                <w:sz w:val="26"/>
                <w:szCs w:val="26"/>
              </w:rPr>
              <w:t xml:space="preserve">Trải qua gần 12 năm thực thi, Luật Bảo vệ quyền lợi người tiêu dùng năm 2010 và các văn bản hướng dẫn Luật góp phần thay đổi mạnh mẽ, đồng thời kiến tạo các </w:t>
            </w:r>
            <w:r w:rsidRPr="001F175B">
              <w:rPr>
                <w:rFonts w:asciiTheme="majorHAnsi" w:hAnsiTheme="majorHAnsi" w:cstheme="majorHAnsi"/>
                <w:i/>
                <w:iCs/>
                <w:sz w:val="26"/>
                <w:szCs w:val="26"/>
                <w:u w:val="single"/>
              </w:rPr>
              <w:t>khuôn</w:t>
            </w:r>
            <w:r w:rsidRPr="001F175B">
              <w:rPr>
                <w:rFonts w:asciiTheme="majorHAnsi" w:hAnsiTheme="majorHAnsi" w:cstheme="majorHAnsi"/>
                <w:i/>
                <w:iCs/>
                <w:sz w:val="26"/>
                <w:szCs w:val="26"/>
              </w:rPr>
              <w:t xml:space="preserve"> khổ pháp lý…..quyền lợi người tiêu dùng tại Việt Nam”.</w:t>
            </w:r>
          </w:p>
        </w:tc>
        <w:tc>
          <w:tcPr>
            <w:tcW w:w="5320" w:type="dxa"/>
          </w:tcPr>
          <w:p w14:paraId="6F1C446E"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tc>
        <w:tc>
          <w:tcPr>
            <w:tcW w:w="1414" w:type="dxa"/>
          </w:tcPr>
          <w:p w14:paraId="2A7A2BD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Lào Cai</w:t>
            </w:r>
          </w:p>
        </w:tc>
      </w:tr>
      <w:tr w:rsidR="0027294F" w:rsidRPr="001F175B" w14:paraId="2FE77D66" w14:textId="77777777" w:rsidTr="00121B2E">
        <w:tc>
          <w:tcPr>
            <w:tcW w:w="657" w:type="dxa"/>
          </w:tcPr>
          <w:p w14:paraId="2AB84210"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79CB3A8C"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04920BCB"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Tại phần II (trang 5) đánh giá tác động của các chính sách, đề nghị sắp xếp lại các mục theo thứ tự cho hợp lý.</w:t>
            </w:r>
          </w:p>
        </w:tc>
        <w:tc>
          <w:tcPr>
            <w:tcW w:w="5320" w:type="dxa"/>
          </w:tcPr>
          <w:p w14:paraId="71DB12D4"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tc>
        <w:tc>
          <w:tcPr>
            <w:tcW w:w="1414" w:type="dxa"/>
          </w:tcPr>
          <w:p w14:paraId="7C6E5608"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Lào Cai</w:t>
            </w:r>
          </w:p>
        </w:tc>
      </w:tr>
      <w:tr w:rsidR="0027294F" w:rsidRPr="001F175B" w14:paraId="1A91304B" w14:textId="77777777" w:rsidTr="00121B2E">
        <w:tc>
          <w:tcPr>
            <w:tcW w:w="657" w:type="dxa"/>
          </w:tcPr>
          <w:p w14:paraId="5EC27BB5"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r w:rsidRPr="001F175B">
              <w:rPr>
                <w:rFonts w:asciiTheme="majorHAnsi" w:hAnsiTheme="majorHAnsi" w:cstheme="majorHAnsi"/>
                <w:b/>
                <w:sz w:val="26"/>
                <w:szCs w:val="26"/>
              </w:rPr>
              <w:t>IV</w:t>
            </w:r>
          </w:p>
        </w:tc>
        <w:tc>
          <w:tcPr>
            <w:tcW w:w="2276" w:type="dxa"/>
          </w:tcPr>
          <w:p w14:paraId="6610BDCC" w14:textId="77777777" w:rsidR="0027294F" w:rsidRPr="001F175B" w:rsidRDefault="0027294F" w:rsidP="0027294F">
            <w:pPr>
              <w:spacing w:after="120"/>
              <w:ind w:firstLine="0"/>
              <w:jc w:val="left"/>
              <w:rPr>
                <w:rFonts w:asciiTheme="majorHAnsi" w:hAnsiTheme="majorHAnsi" w:cstheme="majorHAnsi"/>
                <w:b/>
                <w:sz w:val="26"/>
                <w:szCs w:val="26"/>
                <w:lang w:val="en-US"/>
              </w:rPr>
            </w:pPr>
            <w:r w:rsidRPr="001F175B">
              <w:rPr>
                <w:rFonts w:asciiTheme="majorHAnsi" w:hAnsiTheme="majorHAnsi" w:cstheme="majorHAnsi"/>
                <w:b/>
                <w:sz w:val="26"/>
                <w:szCs w:val="26"/>
                <w:lang w:val="en-US"/>
              </w:rPr>
              <w:t>Báo cáo đánh giá tác động của thủ tục hành chính</w:t>
            </w:r>
          </w:p>
        </w:tc>
        <w:tc>
          <w:tcPr>
            <w:tcW w:w="4611" w:type="dxa"/>
          </w:tcPr>
          <w:p w14:paraId="2B4E1C4B" w14:textId="77777777" w:rsidR="0027294F" w:rsidRPr="001F175B" w:rsidRDefault="0027294F" w:rsidP="0027294F">
            <w:pPr>
              <w:spacing w:before="120" w:after="120"/>
              <w:ind w:firstLine="0"/>
              <w:rPr>
                <w:rFonts w:asciiTheme="majorHAnsi" w:hAnsiTheme="majorHAnsi" w:cstheme="majorHAnsi"/>
                <w:sz w:val="26"/>
                <w:szCs w:val="26"/>
                <w:lang w:val="en-US"/>
              </w:rPr>
            </w:pPr>
          </w:p>
        </w:tc>
        <w:tc>
          <w:tcPr>
            <w:tcW w:w="5320" w:type="dxa"/>
          </w:tcPr>
          <w:p w14:paraId="6EA03346" w14:textId="77777777"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12DBEFF4" w14:textId="77777777" w:rsidR="0027294F" w:rsidRPr="001F175B" w:rsidRDefault="0027294F" w:rsidP="0027294F">
            <w:pPr>
              <w:spacing w:after="120"/>
              <w:ind w:firstLine="0"/>
              <w:jc w:val="left"/>
              <w:rPr>
                <w:rFonts w:asciiTheme="majorHAnsi" w:hAnsiTheme="majorHAnsi" w:cstheme="majorHAnsi"/>
                <w:sz w:val="26"/>
                <w:szCs w:val="26"/>
                <w:lang w:val="en-US"/>
              </w:rPr>
            </w:pPr>
          </w:p>
        </w:tc>
      </w:tr>
      <w:tr w:rsidR="0027294F" w:rsidRPr="001F175B" w14:paraId="1DD2B4EC" w14:textId="77777777" w:rsidTr="00121B2E">
        <w:tc>
          <w:tcPr>
            <w:tcW w:w="657" w:type="dxa"/>
          </w:tcPr>
          <w:p w14:paraId="4EF6801E"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619DD4B1"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7EF56350" w14:textId="77777777" w:rsidR="0027294F" w:rsidRPr="001F175B" w:rsidRDefault="0027294F" w:rsidP="0027294F">
            <w:pPr>
              <w:pStyle w:val="Default"/>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Dự thảo có quy định về TTHC tại Điều 9, 10, 11, 13, 14 và Điều 16. </w:t>
            </w:r>
          </w:p>
          <w:p w14:paraId="26EFEC2D" w14:textId="6E1717A2" w:rsidR="0027294F" w:rsidRPr="001F175B" w:rsidRDefault="0027294F" w:rsidP="0027294F">
            <w:pPr>
              <w:pStyle w:val="Default"/>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Theo quy định tại khoản 2 Điều 8 Nghị định số 63/2010/NĐ-CP (sửa đổi bởi Nghị định số 48/2013/NĐ-CP), các TTHC cần đáp ứng đủ 8 nội dung. Để bảo đảm yêu cầu về kiểm soát TTHC, đề nghị </w:t>
            </w:r>
            <w:r w:rsidRPr="001F175B">
              <w:rPr>
                <w:rFonts w:asciiTheme="majorHAnsi" w:hAnsiTheme="majorHAnsi" w:cstheme="majorHAnsi"/>
                <w:color w:val="auto"/>
                <w:sz w:val="26"/>
                <w:szCs w:val="26"/>
              </w:rPr>
              <w:lastRenderedPageBreak/>
              <w:t xml:space="preserve">rà soát để quy định đầy đủ các cấu thành của TTHC </w:t>
            </w:r>
          </w:p>
        </w:tc>
        <w:tc>
          <w:tcPr>
            <w:tcW w:w="5320" w:type="dxa"/>
          </w:tcPr>
          <w:p w14:paraId="2F10227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22722E3E" w14:textId="1E81C75E"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Điều 9 quy định về hồ sơ đăng ký hợp đồng theo mẫu, điều kiện giao dịch chung; Điều 10 quy định về thủ tục nộp hồ sơ đăng ký hợp đồng theo mẫu, điều kiện giao dịch chung mới theo thủ tục quy định tại Điều 9; Điều 11 quy định về quá trình thẩm định hồ sơ đăng  ký; Điều 13 quy định về việc hoàn thành việc đăng ký; Điều 14 quy định </w:t>
            </w:r>
            <w:r w:rsidRPr="001F175B">
              <w:rPr>
                <w:rFonts w:asciiTheme="majorHAnsi" w:hAnsiTheme="majorHAnsi" w:cstheme="majorHAnsi"/>
                <w:sz w:val="26"/>
                <w:szCs w:val="26"/>
                <w:lang w:val="en-US"/>
              </w:rPr>
              <w:lastRenderedPageBreak/>
              <w:t>về thủ tục đăng ký lại (thực hiện giống như đăng ký lần đầu); Điều 16 quy định về hủy bỏ, sửa đổi hợp đồng theo mẫu, điều kiện giao dịch chung theo yêu cầu của cơ quan nhà nước.</w:t>
            </w:r>
          </w:p>
          <w:p w14:paraId="5D44346A" w14:textId="1072C53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Các quy định trên cho thấy, các quy định đều thống nhất thực hiện theo chung theo thủ tục đăng ký được quy định tại Điều 9 của Dự thảo Nghị định. Do vậy, đối với nội dung liên quan hợp đồng theo mẫu, điều kiện giao dịch chung, Dự thảo chỉ có 01 thủ tục hành chính với các thành phần cấu thành như nêu tại Bảng đánh giá thủ tục hành chính kèm theo Hồ sơ Dự thảo Nghị định.</w:t>
            </w:r>
          </w:p>
        </w:tc>
        <w:tc>
          <w:tcPr>
            <w:tcW w:w="1414" w:type="dxa"/>
          </w:tcPr>
          <w:p w14:paraId="1C9BBDF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Tư pháp</w:t>
            </w:r>
          </w:p>
        </w:tc>
      </w:tr>
      <w:tr w:rsidR="0027294F" w:rsidRPr="001F175B" w14:paraId="0F281752" w14:textId="77777777" w:rsidTr="00121B2E">
        <w:tc>
          <w:tcPr>
            <w:tcW w:w="657" w:type="dxa"/>
          </w:tcPr>
          <w:p w14:paraId="37738A91"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6697A56E"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62B2551C" w14:textId="11AA309D" w:rsidR="0027294F" w:rsidRPr="001F175B" w:rsidRDefault="0027294F" w:rsidP="0027294F">
            <w:pPr>
              <w:pStyle w:val="Default"/>
              <w:rPr>
                <w:rFonts w:asciiTheme="majorHAnsi" w:hAnsiTheme="majorHAnsi" w:cstheme="majorHAnsi"/>
                <w:color w:val="auto"/>
                <w:sz w:val="26"/>
                <w:szCs w:val="26"/>
              </w:rPr>
            </w:pPr>
            <w:r w:rsidRPr="001F175B">
              <w:rPr>
                <w:rFonts w:asciiTheme="majorHAnsi" w:hAnsiTheme="majorHAnsi" w:cstheme="majorHAnsi"/>
                <w:color w:val="auto"/>
                <w:sz w:val="26"/>
                <w:szCs w:val="26"/>
              </w:rPr>
              <w:t>Một số TTHC chưa bảo đảm tính hợp lý, công khai, minh bạch, cần hoàn thiện thêm, như:</w:t>
            </w:r>
          </w:p>
          <w:p w14:paraId="6E77FF71" w14:textId="77777777" w:rsidR="0027294F" w:rsidRPr="001F175B" w:rsidRDefault="0027294F" w:rsidP="0027294F">
            <w:pPr>
              <w:spacing w:before="120" w:after="120" w:line="264" w:lineRule="auto"/>
              <w:rPr>
                <w:rFonts w:asciiTheme="majorHAnsi" w:hAnsiTheme="majorHAnsi" w:cstheme="majorHAnsi"/>
                <w:spacing w:val="-4"/>
                <w:sz w:val="26"/>
                <w:szCs w:val="26"/>
                <w:lang w:val="pt-BR"/>
              </w:rPr>
            </w:pPr>
            <w:r w:rsidRPr="001F175B">
              <w:rPr>
                <w:rFonts w:asciiTheme="majorHAnsi" w:hAnsiTheme="majorHAnsi" w:cstheme="majorHAnsi"/>
                <w:sz w:val="26"/>
                <w:szCs w:val="26"/>
              </w:rPr>
              <w:t xml:space="preserve">- </w:t>
            </w:r>
            <w:r w:rsidRPr="001F175B">
              <w:rPr>
                <w:rFonts w:asciiTheme="majorHAnsi" w:hAnsiTheme="majorHAnsi" w:cstheme="majorHAnsi"/>
                <w:spacing w:val="-4"/>
                <w:sz w:val="26"/>
                <w:szCs w:val="26"/>
                <w:lang w:val="pt-BR"/>
              </w:rPr>
              <w:t>Đề nghị bổ sung hình thức nộp hồ sơ qua đường bưu điện tại khoản 2 Điều 9 dự thảo Nghị định (</w:t>
            </w:r>
            <w:r w:rsidRPr="001F175B">
              <w:rPr>
                <w:rFonts w:asciiTheme="majorHAnsi" w:hAnsiTheme="majorHAnsi" w:cstheme="majorHAnsi"/>
                <w:sz w:val="26"/>
                <w:szCs w:val="26"/>
                <w:lang w:val="pt-BR"/>
              </w:rPr>
              <w:t>về hồ sơ và hình thức đăng ký hợp đồng theo mẫu, điều kiện giao dịch chung</w:t>
            </w:r>
            <w:r w:rsidRPr="001F175B">
              <w:rPr>
                <w:rFonts w:asciiTheme="majorHAnsi" w:hAnsiTheme="majorHAnsi" w:cstheme="majorHAnsi"/>
                <w:spacing w:val="-4"/>
                <w:sz w:val="26"/>
                <w:szCs w:val="26"/>
                <w:lang w:val="pt-BR"/>
              </w:rPr>
              <w:t>) và tiếp nhận hồ sơ qua đường bưu điện tại khoản 1 Điều 10</w:t>
            </w:r>
            <w:r w:rsidRPr="001F175B">
              <w:rPr>
                <w:rFonts w:asciiTheme="majorHAnsi" w:hAnsiTheme="majorHAnsi" w:cstheme="majorHAnsi"/>
                <w:spacing w:val="-4"/>
                <w:sz w:val="26"/>
                <w:szCs w:val="26"/>
              </w:rPr>
              <w:t xml:space="preserve"> </w:t>
            </w:r>
            <w:r w:rsidRPr="001F175B">
              <w:rPr>
                <w:rFonts w:asciiTheme="majorHAnsi" w:hAnsiTheme="majorHAnsi" w:cstheme="majorHAnsi"/>
                <w:spacing w:val="-4"/>
                <w:sz w:val="26"/>
                <w:szCs w:val="26"/>
                <w:lang w:val="pt-BR"/>
              </w:rPr>
              <w:t xml:space="preserve">dự thảo Nghị định (về </w:t>
            </w:r>
            <w:r w:rsidRPr="001F175B">
              <w:rPr>
                <w:rFonts w:asciiTheme="majorHAnsi" w:hAnsiTheme="majorHAnsi" w:cstheme="majorHAnsi"/>
                <w:sz w:val="26"/>
                <w:szCs w:val="26"/>
                <w:lang w:val="pt-BR"/>
              </w:rPr>
              <w:t>tiếp nhận hồ sơ</w:t>
            </w:r>
            <w:r w:rsidRPr="001F175B">
              <w:rPr>
                <w:rFonts w:asciiTheme="majorHAnsi" w:hAnsiTheme="majorHAnsi" w:cstheme="majorHAnsi"/>
                <w:spacing w:val="-4"/>
                <w:sz w:val="26"/>
                <w:szCs w:val="26"/>
                <w:lang w:val="pt-BR"/>
              </w:rPr>
              <w:t>). Đồng thời, để đảm bảo tính công khai, minh bạch và rõ ràng tại khoản 2 Điều 10 dự thảo Nghị định, đề nghị thể hiện rõ đối với trường hợp hồ sơ đã đầy đủ, hợp lệ thì xử lý như thế nào.</w:t>
            </w:r>
          </w:p>
          <w:p w14:paraId="0C8F7DF3" w14:textId="77777777" w:rsidR="0027294F" w:rsidRPr="001F175B" w:rsidRDefault="0027294F" w:rsidP="0027294F">
            <w:pPr>
              <w:spacing w:before="120" w:after="120" w:line="264" w:lineRule="auto"/>
              <w:rPr>
                <w:rFonts w:asciiTheme="majorHAnsi" w:hAnsiTheme="majorHAnsi" w:cstheme="majorHAnsi"/>
                <w:spacing w:val="-4"/>
                <w:sz w:val="26"/>
                <w:szCs w:val="26"/>
                <w:lang w:val="pt-BR"/>
              </w:rPr>
            </w:pPr>
            <w:r w:rsidRPr="001F175B">
              <w:rPr>
                <w:rFonts w:asciiTheme="majorHAnsi" w:hAnsiTheme="majorHAnsi" w:cstheme="majorHAnsi"/>
                <w:sz w:val="26"/>
                <w:szCs w:val="26"/>
                <w:lang w:val="pt-BR"/>
              </w:rPr>
              <w:t xml:space="preserve">- Đề nghị cân nhắc bỏ quy định về việc </w:t>
            </w:r>
            <w:r w:rsidRPr="001F175B">
              <w:rPr>
                <w:rFonts w:asciiTheme="majorHAnsi" w:hAnsiTheme="majorHAnsi" w:cstheme="majorHAnsi"/>
                <w:i/>
                <w:sz w:val="26"/>
                <w:szCs w:val="26"/>
                <w:lang w:val="pt-BR"/>
              </w:rPr>
              <w:t>“bổ sung những thông tin, tài liệu”</w:t>
            </w:r>
            <w:r w:rsidRPr="001F175B">
              <w:rPr>
                <w:rFonts w:asciiTheme="majorHAnsi" w:hAnsiTheme="majorHAnsi" w:cstheme="majorHAnsi"/>
                <w:sz w:val="26"/>
                <w:szCs w:val="26"/>
                <w:lang w:val="pt-BR"/>
              </w:rPr>
              <w:t xml:space="preserve"> tại khoản 2 Điều 11 dự thảo Nghị định (về </w:t>
            </w:r>
            <w:r w:rsidRPr="001F175B">
              <w:rPr>
                <w:rFonts w:asciiTheme="majorHAnsi" w:hAnsiTheme="majorHAnsi" w:cstheme="majorHAnsi"/>
                <w:sz w:val="26"/>
                <w:szCs w:val="26"/>
                <w:lang w:val="pt-BR"/>
              </w:rPr>
              <w:lastRenderedPageBreak/>
              <w:t>thẩm định hồ sơ đăng ký) để tránh phát sinh thêm thủ tục hành chính, hồ sơ, giấy tờ đối với người dân và doanh nghiệp.</w:t>
            </w:r>
          </w:p>
          <w:p w14:paraId="77DF9C54" w14:textId="77777777" w:rsidR="0027294F" w:rsidRPr="001F175B" w:rsidRDefault="0027294F" w:rsidP="0027294F">
            <w:pPr>
              <w:spacing w:before="120" w:after="120" w:line="264" w:lineRule="auto"/>
              <w:rPr>
                <w:rFonts w:asciiTheme="majorHAnsi" w:hAnsiTheme="majorHAnsi" w:cstheme="majorHAnsi"/>
                <w:sz w:val="26"/>
                <w:szCs w:val="26"/>
                <w:lang w:val="pt-BR"/>
              </w:rPr>
            </w:pPr>
            <w:r w:rsidRPr="001F175B">
              <w:rPr>
                <w:rFonts w:asciiTheme="majorHAnsi" w:hAnsiTheme="majorHAnsi" w:cstheme="majorHAnsi"/>
                <w:sz w:val="26"/>
                <w:szCs w:val="26"/>
                <w:lang w:val="pt-BR"/>
              </w:rPr>
              <w:t>- Điều 11 dự thảo Nghị định (về hoàn thành việc đăng ký) có quy định về việc thẩm định hồ sơ đăng ký, tuy nhiên, khoản 1 Điều 13 dự thảo Nghị định chưa thể hiện rõ trong trường hợp hồ sơ của tổ chức, cá nhân kinh doanh tuân thủ đầy đủ quy định tại Nghị định này, cơ quan có thẩm quyền tiếp nhận đăng ký có phải ra thông báo bằng văn bản về kết quả thẩm định hồ sơ hay không?</w:t>
            </w:r>
          </w:p>
          <w:p w14:paraId="587D468A" w14:textId="77777777" w:rsidR="0027294F" w:rsidRPr="001F175B" w:rsidRDefault="0027294F" w:rsidP="0027294F">
            <w:pPr>
              <w:spacing w:before="120" w:after="120" w:line="264" w:lineRule="auto"/>
              <w:rPr>
                <w:rFonts w:asciiTheme="majorHAnsi" w:hAnsiTheme="majorHAnsi" w:cstheme="majorHAnsi"/>
                <w:sz w:val="26"/>
                <w:szCs w:val="26"/>
              </w:rPr>
            </w:pPr>
            <w:r w:rsidRPr="001F175B">
              <w:rPr>
                <w:rFonts w:asciiTheme="majorHAnsi" w:hAnsiTheme="majorHAnsi" w:cstheme="majorHAnsi"/>
                <w:sz w:val="26"/>
                <w:szCs w:val="26"/>
                <w:lang w:val="pt-BR"/>
              </w:rPr>
              <w:t xml:space="preserve">- Khoản 3 Điều 16 dự thảo Nghị định (về hủy bỏ, sửa đổi hợp đồng theo mẫu, điều kiện giao dịch chung theo yêu cầu của cơ quan quản lý nhà nước về bảo vệ quyền lợi người tiêu dùng) có quy định về việc: </w:t>
            </w:r>
            <w:r w:rsidRPr="001F175B">
              <w:rPr>
                <w:rFonts w:asciiTheme="majorHAnsi" w:hAnsiTheme="majorHAnsi" w:cstheme="majorHAnsi"/>
                <w:i/>
                <w:sz w:val="26"/>
                <w:szCs w:val="26"/>
                <w:lang w:val="pt-BR"/>
              </w:rPr>
              <w:t>“gia hạn thêm theo quyết định của cơ quan quản lý nhà nước về bảo vệ quyền lợi người tiêu dùng”</w:t>
            </w:r>
            <w:r w:rsidRPr="001F175B">
              <w:rPr>
                <w:rFonts w:asciiTheme="majorHAnsi" w:hAnsiTheme="majorHAnsi" w:cstheme="majorHAnsi"/>
                <w:sz w:val="26"/>
                <w:szCs w:val="26"/>
                <w:lang w:val="pt-BR"/>
              </w:rPr>
              <w:t xml:space="preserve">, tuy nhiên, nội dung nêu trên chưa quy định rõ thời hạn gia hạn. </w:t>
            </w:r>
          </w:p>
        </w:tc>
        <w:tc>
          <w:tcPr>
            <w:tcW w:w="5320" w:type="dxa"/>
          </w:tcPr>
          <w:p w14:paraId="2C395E79" w14:textId="6E4A2404"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Điều 11 và Điều 9: Tiếp thu</w:t>
            </w:r>
          </w:p>
          <w:p w14:paraId="32CB1F75" w14:textId="77777777" w:rsidR="0027294F" w:rsidRPr="001F175B" w:rsidRDefault="0027294F" w:rsidP="0027294F">
            <w:pPr>
              <w:spacing w:after="120"/>
              <w:ind w:firstLine="0"/>
              <w:rPr>
                <w:iCs/>
                <w:szCs w:val="28"/>
                <w:lang w:val="en-US"/>
              </w:rPr>
            </w:pPr>
            <w:r w:rsidRPr="001F175B">
              <w:rPr>
                <w:iCs/>
                <w:spacing w:val="-2"/>
                <w:szCs w:val="28"/>
                <w:lang w:val="en-US"/>
              </w:rPr>
              <w:t xml:space="preserve">- </w:t>
            </w:r>
            <w:r w:rsidRPr="001F175B">
              <w:rPr>
                <w:iCs/>
                <w:spacing w:val="-2"/>
                <w:szCs w:val="28"/>
              </w:rPr>
              <w:t>Đối với kh</w:t>
            </w:r>
            <w:r w:rsidRPr="001F175B">
              <w:rPr>
                <w:iCs/>
                <w:spacing w:val="-2"/>
                <w:szCs w:val="28"/>
                <w:lang w:val="en-US"/>
              </w:rPr>
              <w:t>oản 1 Điều 13: Dự thảo hiện đã quy định việc trả kết quả thẩm định hồ sơ: “</w:t>
            </w:r>
            <w:r w:rsidRPr="001F175B">
              <w:rPr>
                <w:iCs/>
                <w:spacing w:val="-2"/>
                <w:szCs w:val="28"/>
              </w:rPr>
              <w:t xml:space="preserve">Trường hợp hồ sơ của tổ chức, cá nhân kinh doanh tuân thủ đầy đủ quy định tại Nghị định này, cơ quan có thẩm quyền tiếp nhận đăng ký </w:t>
            </w:r>
            <w:r w:rsidRPr="001F175B">
              <w:rPr>
                <w:iCs/>
                <w:spacing w:val="-2"/>
                <w:szCs w:val="28"/>
                <w:u w:val="single"/>
              </w:rPr>
              <w:t>ra thông báo về việc hoàn thành đăng ký hợp đồng theo mẫu, điều kiện giao dịch chung theo Mẫu số 03 tại Phụ lục ban hành kèm theo Nghị định này</w:t>
            </w:r>
            <w:r w:rsidRPr="001F175B">
              <w:rPr>
                <w:iCs/>
                <w:spacing w:val="-2"/>
                <w:szCs w:val="28"/>
              </w:rPr>
              <w:t>.</w:t>
            </w:r>
            <w:r w:rsidRPr="001F175B">
              <w:rPr>
                <w:iCs/>
                <w:szCs w:val="28"/>
              </w:rPr>
              <w:t xml:space="preserve"> Trường hợp hồ sơ của tổ chức, cá nhân kinh doanh không tuân thủ đầy đủ quy định tại Nghị định này, cơ quan có thẩm quyền tiếp nhận đăng ký thông báo bằng văn bản kết quả thẩm định hồ sơ và nêu rõ lý do hồ sơ chưa hoàn thành việc đăng ký theo Mẫu số 04 tại Phụ lục ban hành kèm theo Nghị định này.</w:t>
            </w:r>
            <w:r w:rsidRPr="001F175B">
              <w:rPr>
                <w:iCs/>
                <w:szCs w:val="28"/>
                <w:lang w:val="en-US"/>
              </w:rPr>
              <w:t>”</w:t>
            </w:r>
          </w:p>
          <w:p w14:paraId="5907F812" w14:textId="01C171BC" w:rsidR="0027294F" w:rsidRPr="001F175B" w:rsidRDefault="0027294F" w:rsidP="0027294F">
            <w:pPr>
              <w:spacing w:after="120"/>
              <w:ind w:firstLine="0"/>
              <w:rPr>
                <w:rFonts w:asciiTheme="majorHAnsi" w:hAnsiTheme="majorHAnsi" w:cstheme="majorHAnsi"/>
                <w:sz w:val="26"/>
                <w:szCs w:val="26"/>
                <w:lang w:val="en-US"/>
              </w:rPr>
            </w:pPr>
            <w:r w:rsidRPr="001F175B">
              <w:rPr>
                <w:iCs/>
                <w:szCs w:val="28"/>
                <w:lang w:val="en-US"/>
              </w:rPr>
              <w:lastRenderedPageBreak/>
              <w:t xml:space="preserve">- Khoản 3 Điều 16: </w:t>
            </w:r>
            <w:r w:rsidRPr="001F175B">
              <w:rPr>
                <w:rFonts w:asciiTheme="majorHAnsi" w:hAnsiTheme="majorHAnsi" w:cstheme="majorHAnsi"/>
                <w:sz w:val="26"/>
                <w:szCs w:val="26"/>
                <w:lang w:val="en-US"/>
              </w:rPr>
              <w:t>Hợp đồng theo mẫu, điều kiện giao dịch chung liên quan tới nhiều lĩnh vực, ngành hàng với các đặc thù và mức độ phức tạp khác nhau. Vì vậy, thời gian và số lần gia hạn phụ thuộc vào mức độ phức tạp, mức độ ảnh hưởng và các yếu tố liên quan khác của điều khoản vi phạm trong từng trường hợp. Vì vậy, dự thảo xin giữ nguyên.</w:t>
            </w:r>
          </w:p>
        </w:tc>
        <w:tc>
          <w:tcPr>
            <w:tcW w:w="1414" w:type="dxa"/>
          </w:tcPr>
          <w:p w14:paraId="21C49F83"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Bộ Tư pháp</w:t>
            </w:r>
          </w:p>
        </w:tc>
      </w:tr>
      <w:tr w:rsidR="0027294F" w:rsidRPr="001F175B" w14:paraId="38D12577" w14:textId="77777777" w:rsidTr="00121B2E">
        <w:tc>
          <w:tcPr>
            <w:tcW w:w="657" w:type="dxa"/>
          </w:tcPr>
          <w:p w14:paraId="10135725"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5102DC50"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75CAD9E7" w14:textId="77777777" w:rsidR="0027294F" w:rsidRPr="001F175B" w:rsidRDefault="0027294F" w:rsidP="0027294F">
            <w:pPr>
              <w:pStyle w:val="Default"/>
              <w:rPr>
                <w:rFonts w:asciiTheme="majorHAnsi" w:hAnsiTheme="majorHAnsi" w:cstheme="majorHAnsi"/>
                <w:color w:val="auto"/>
                <w:sz w:val="26"/>
                <w:szCs w:val="26"/>
              </w:rPr>
            </w:pPr>
          </w:p>
          <w:p w14:paraId="021661E4"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 xml:space="preserve"> Tại dự thảo Nghị định quy định 04 thủ tục hành chính (TTHC), tuy nhiên, cơ quan chủ trì soạn thảo chỉ đánh giá tác động TTHC đối với 01 TTHC. Đề nghị bổ sung đối với việc đánh giá tác động TTHC đối </w:t>
            </w:r>
            <w:r w:rsidRPr="001F175B">
              <w:rPr>
                <w:rFonts w:asciiTheme="majorHAnsi" w:hAnsiTheme="majorHAnsi" w:cstheme="majorHAnsi"/>
                <w:sz w:val="26"/>
                <w:szCs w:val="26"/>
              </w:rPr>
              <w:lastRenderedPageBreak/>
              <w:t>với 03 TTHC còn lại (Đăng ký hợp đồng theo mẫu, điều kiện giao dịch chung thuộc thẩm quyền của Bộ Công Thương; Đăng ký hợp đồng theo mẫu, điều kiện giao dịch chung thuộc thẩm quyền của địa phương; Đăng ký lại hợp đồng theo mẫu, điều kiện giao dịch chung) theo Biểu mẫu được ban hành kèm theo Thông tư số 03/2022/TT-BTP ngày 10 tháng 02 năm 2022 của Bộ Tư pháp hướng dẫn việc đánh giá tác động của thủ tục hành chính trong lập đề nghị xây dựng văn bản quy phạm pháp luật và soạn thảo dự án, dự thảo văn bản quy phạm pháp luật.</w:t>
            </w:r>
          </w:p>
        </w:tc>
        <w:tc>
          <w:tcPr>
            <w:tcW w:w="5320" w:type="dxa"/>
          </w:tcPr>
          <w:p w14:paraId="2FB09082"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ml:space="preserve">Tiếp thu, đã bổ sung </w:t>
            </w:r>
            <w:r w:rsidRPr="001F175B">
              <w:rPr>
                <w:rFonts w:asciiTheme="majorHAnsi" w:hAnsiTheme="majorHAnsi" w:cstheme="majorHAnsi"/>
                <w:sz w:val="26"/>
                <w:szCs w:val="26"/>
              </w:rPr>
              <w:t>đánh giá tác động TTHC đối với</w:t>
            </w:r>
            <w:r w:rsidRPr="001F175B">
              <w:rPr>
                <w:rFonts w:asciiTheme="majorHAnsi" w:hAnsiTheme="majorHAnsi" w:cstheme="majorHAnsi"/>
                <w:sz w:val="26"/>
                <w:szCs w:val="26"/>
                <w:lang w:val="en-US"/>
              </w:rPr>
              <w:t xml:space="preserve"> thủ tục đăng ký hợp đồng theo mẫu, điều kiện giao dịch chung.</w:t>
            </w:r>
          </w:p>
          <w:p w14:paraId="2E1353E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Khoản 1 Điều 27 Luật Bảo vệ quyền lợi người tiêu dùng 2023 chỉ quy định 01 thủ tục hành chính là “đăng ký hợp đồng theo mẫu, điều kiện giao </w:t>
            </w:r>
            <w:r w:rsidRPr="001F175B">
              <w:rPr>
                <w:rFonts w:asciiTheme="majorHAnsi" w:hAnsiTheme="majorHAnsi" w:cstheme="majorHAnsi"/>
                <w:sz w:val="26"/>
                <w:szCs w:val="26"/>
                <w:lang w:val="en-US"/>
              </w:rPr>
              <w:lastRenderedPageBreak/>
              <w:t>dịch chung”, theo đó, trên cơ sở hướng dẫn Luật Bảo vệ quyền lợi người tiêu dùng 2023, dự thảo Nghị định quy định chi tiết theo hướng phân cấp việc thực hiện thủ tục hành chính này cho cơ quan quản lý nhà nước ở cấp trung ương và địa phương. Quy trình, thủ tục thực hiện thủ tục hành chính này ở cấp trung ương và địa phương là giống nhau. Ngoài ra, đối với trường hợp đăng ký lại, tổ chức, cá nhân kinh doanh thực hiện thủ tục như đăng ký lần đầu. Do vậy đây chỉ là 01 thủ tục hành chính chứ không phải 03 thủ tục.</w:t>
            </w:r>
          </w:p>
          <w:p w14:paraId="2FB61BC1" w14:textId="62FEA949"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7853903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 xml:space="preserve">VP Bộ; </w:t>
            </w:r>
          </w:p>
        </w:tc>
      </w:tr>
      <w:tr w:rsidR="0027294F" w:rsidRPr="001F175B" w14:paraId="7039842F" w14:textId="77777777" w:rsidTr="00121B2E">
        <w:tc>
          <w:tcPr>
            <w:tcW w:w="657" w:type="dxa"/>
          </w:tcPr>
          <w:p w14:paraId="4A970DC9"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1FF8C3C5"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7E487A79" w14:textId="77777777" w:rsidR="0027294F" w:rsidRPr="001F175B" w:rsidRDefault="0027294F" w:rsidP="0027294F">
            <w:pPr>
              <w:spacing w:after="120"/>
              <w:ind w:firstLine="0"/>
              <w:rPr>
                <w:rFonts w:asciiTheme="majorHAnsi" w:hAnsiTheme="majorHAnsi" w:cstheme="majorHAnsi"/>
                <w:sz w:val="26"/>
                <w:szCs w:val="26"/>
              </w:rPr>
            </w:pPr>
            <w:r w:rsidRPr="001F175B">
              <w:rPr>
                <w:rFonts w:asciiTheme="majorHAnsi" w:hAnsiTheme="majorHAnsi" w:cstheme="majorHAnsi"/>
                <w:sz w:val="26"/>
                <w:szCs w:val="26"/>
              </w:rPr>
              <w:t xml:space="preserve"> Đề nghị xem xét sự cần thiết quy định thủ tục Đăng ký lại hợp đồng theo mẫu, điều kiện giao dịch chung (Điều 14): Quy trình thực hiện thủ tục được quy định như trường hợp đăng ký lần đầu, như vậy có thực sự cần thiết phải quy định TTHC này không? Trong trường hợp thực sự cần thiết phải quy định đăng ký lại, đề nghị quy định TTHC theo hướng đơn giản hơn so với trường hợp đăng ký lần đầu (xem xét đơn giản thành phần hồ sơ, quy trình thực hiện hoặc thời gian giải quyết của TTHC….)</w:t>
            </w:r>
          </w:p>
        </w:tc>
        <w:tc>
          <w:tcPr>
            <w:tcW w:w="5320" w:type="dxa"/>
          </w:tcPr>
          <w:p w14:paraId="5ABF2357"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Giải trình</w:t>
            </w:r>
          </w:p>
          <w:p w14:paraId="6A266F4F" w14:textId="6C38F5FA"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Việc quy định thủ tục đăng ký lại là cần thiết để bảo đảm căn cứ pháp lý cho cơ quan nhà nước rà soát các nội dung có thay đổi trong hợp đồng theo mẫu, điều kiện giao dịch chung. Cùng với đó, do nội dung thay đổi phụ thuộc vào từng hồ sơ, từng thời điểm, có thể phát sinh nội dung mới, phức tạp vì vậy, cần bảo đảm quy trình thẩm định tương tự như đăng ký lần đầu để cơ quan nhà nước có đủ thời gian xem xét, đánh giá. </w:t>
            </w:r>
          </w:p>
          <w:p w14:paraId="3D8F755C" w14:textId="0A6D92D1"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43961892"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VP Bộ</w:t>
            </w:r>
          </w:p>
        </w:tc>
      </w:tr>
      <w:tr w:rsidR="0027294F" w:rsidRPr="001F175B" w14:paraId="46255502" w14:textId="77777777" w:rsidTr="00121B2E">
        <w:tc>
          <w:tcPr>
            <w:tcW w:w="657" w:type="dxa"/>
          </w:tcPr>
          <w:p w14:paraId="6990F589"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79286959"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1E5E80B5" w14:textId="77777777" w:rsidR="0027294F" w:rsidRPr="001F175B" w:rsidRDefault="0027294F" w:rsidP="0027294F">
            <w:pPr>
              <w:pStyle w:val="Default"/>
              <w:rPr>
                <w:rFonts w:asciiTheme="majorHAnsi" w:hAnsiTheme="majorHAnsi" w:cstheme="majorHAnsi"/>
                <w:color w:val="auto"/>
                <w:sz w:val="26"/>
                <w:szCs w:val="26"/>
              </w:rPr>
            </w:pPr>
          </w:p>
          <w:p w14:paraId="2A7C5F85" w14:textId="77777777" w:rsidR="0027294F" w:rsidRPr="001F175B" w:rsidRDefault="0027294F" w:rsidP="0027294F">
            <w:pPr>
              <w:pStyle w:val="Default"/>
              <w:rPr>
                <w:rFonts w:asciiTheme="majorHAnsi" w:hAnsiTheme="majorHAnsi" w:cstheme="majorHAnsi"/>
                <w:color w:val="auto"/>
                <w:sz w:val="26"/>
                <w:szCs w:val="26"/>
              </w:rPr>
            </w:pPr>
            <w:r w:rsidRPr="001F175B">
              <w:rPr>
                <w:rFonts w:asciiTheme="majorHAnsi" w:hAnsiTheme="majorHAnsi" w:cstheme="majorHAnsi"/>
                <w:color w:val="auto"/>
                <w:sz w:val="26"/>
                <w:szCs w:val="26"/>
              </w:rPr>
              <w:t xml:space="preserve"> Đề nghị rà soát lại quy định về thành phần hồ sơ thủ tục Thông báo về việc thực hiện hoạt động bán hàng không tại địa điểm giao dịch thường xuyên (Khoản </w:t>
            </w:r>
            <w:r w:rsidRPr="001F175B">
              <w:rPr>
                <w:rFonts w:asciiTheme="majorHAnsi" w:hAnsiTheme="majorHAnsi" w:cstheme="majorHAnsi"/>
                <w:color w:val="auto"/>
                <w:sz w:val="26"/>
                <w:szCs w:val="26"/>
              </w:rPr>
              <w:lastRenderedPageBreak/>
              <w:t>3 Điều 26) do chưa có sự thống nhất giữa dự thảo Nghị định và bản đánh giá tác động TTHC. Theo đó, tại dự thảo Nghị định quy định thành phần hồ sơ thực hiện TTHC này chỉ bao gồm: Thông báo thực hiện bán hàng không tại địa điểm giao dịch thường xuyên theo Mẫu số 12 Phụ lục ban hành kèm theo Nghị định. Tuy nhiên, tại Bản đánh giá tác động TTHC có liệt kê thêm thành phần hồ sơ là Danh sách sản phẩm hàng hóa, dịch vụ cung cấp và giá bán kèm theo yêu cầu doanh nghiệp phải nộp khi thực hiện TTHC. Vì vậy, đề nghị cơ quan chủ trì soạn thảo rà soát lại để quy định thống nhất về thành phần hồ sơ của TTHC này. Trường hợp cần thiết yêu cầu doanh nghiệp nộp Danh sách sản phẩm hàng hóa, dịch vụ cung cấp và giá bán kèm theo thì cần quy định cụ thể tại dự thảo Nghị định.</w:t>
            </w:r>
          </w:p>
        </w:tc>
        <w:tc>
          <w:tcPr>
            <w:tcW w:w="5320" w:type="dxa"/>
          </w:tcPr>
          <w:p w14:paraId="4569E72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Giải trình</w:t>
            </w:r>
          </w:p>
          <w:p w14:paraId="04CF9ACE"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Điểm a khoản 1 Điều 47 Luật Bảo vệ quyền lợi người tiêu dùng năm 2023 quy định: “Thông báo đến Ủy ban nhân dân cấp xã tại nơi tổ chức bán </w:t>
            </w:r>
            <w:r w:rsidRPr="001F175B">
              <w:rPr>
                <w:rFonts w:asciiTheme="majorHAnsi" w:hAnsiTheme="majorHAnsi" w:cstheme="majorHAnsi"/>
                <w:sz w:val="26"/>
                <w:szCs w:val="26"/>
                <w:lang w:val="en-US"/>
              </w:rPr>
              <w:lastRenderedPageBreak/>
              <w:t>sản phẩm, hàng hóa, cung cấp dịch vụ trước khi thực hiện các nội dung sau đây: tên, địa chỉ, số điện thoại liên hệ của tổ chức, cá nhân kinh doanh, địa điểm dự kiến tổ chức bán hàng, nội dung chương trình bán hàng, phương thức bán hàng</w:t>
            </w:r>
            <w:r w:rsidRPr="001F175B">
              <w:rPr>
                <w:rFonts w:asciiTheme="majorHAnsi" w:hAnsiTheme="majorHAnsi" w:cstheme="majorHAnsi"/>
                <w:sz w:val="26"/>
                <w:szCs w:val="26"/>
                <w:u w:val="single"/>
                <w:lang w:val="en-US"/>
              </w:rPr>
              <w:t>, giá và sản phẩm, hàng hóa, dịch vụ</w:t>
            </w:r>
            <w:r w:rsidRPr="001F175B">
              <w:rPr>
                <w:rFonts w:asciiTheme="majorHAnsi" w:hAnsiTheme="majorHAnsi" w:cstheme="majorHAnsi"/>
                <w:sz w:val="26"/>
                <w:szCs w:val="26"/>
                <w:lang w:val="en-US"/>
              </w:rPr>
              <w:t>;”</w:t>
            </w:r>
          </w:p>
          <w:p w14:paraId="00693AE6" w14:textId="526E0813"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Để bảo đảm không quy định lại nội dung trên, Dự thảo Nghị định không quy định lại nội dung về giá và sản phẩm, hàng hóa, dịch vụ mà đưa vào nội dung theo Mẫu số 12.</w:t>
            </w:r>
          </w:p>
        </w:tc>
        <w:tc>
          <w:tcPr>
            <w:tcW w:w="1414" w:type="dxa"/>
          </w:tcPr>
          <w:p w14:paraId="60054B44"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VP Bộ</w:t>
            </w:r>
          </w:p>
        </w:tc>
      </w:tr>
      <w:tr w:rsidR="0027294F" w:rsidRPr="001F175B" w14:paraId="14CE9662" w14:textId="77777777" w:rsidTr="00121B2E">
        <w:tc>
          <w:tcPr>
            <w:tcW w:w="657" w:type="dxa"/>
          </w:tcPr>
          <w:p w14:paraId="213B05C5"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70591A73"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25589D59" w14:textId="77777777" w:rsidR="0027294F" w:rsidRPr="001F175B" w:rsidRDefault="0027294F" w:rsidP="0027294F">
            <w:pPr>
              <w:spacing w:before="120"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Tại mục I.3 (trang</w:t>
            </w:r>
            <w:r w:rsidRPr="001F175B">
              <w:rPr>
                <w:rFonts w:asciiTheme="majorHAnsi" w:hAnsiTheme="majorHAnsi" w:cstheme="majorHAnsi"/>
                <w:sz w:val="26"/>
                <w:szCs w:val="26"/>
                <w:lang w:val="en-US"/>
              </w:rPr>
              <w:t xml:space="preserve"> </w:t>
            </w:r>
            <w:r w:rsidRPr="001F175B">
              <w:rPr>
                <w:rFonts w:asciiTheme="majorHAnsi" w:hAnsiTheme="majorHAnsi" w:cstheme="majorHAnsi"/>
                <w:sz w:val="26"/>
                <w:szCs w:val="26"/>
              </w:rPr>
              <w:t>2) đề nghị điểu chỉnh</w:t>
            </w:r>
            <w:r w:rsidRPr="001F175B">
              <w:rPr>
                <w:rFonts w:asciiTheme="majorHAnsi" w:hAnsiTheme="majorHAnsi" w:cstheme="majorHAnsi"/>
                <w:sz w:val="26"/>
                <w:szCs w:val="26"/>
                <w:lang w:val="en-US"/>
              </w:rPr>
              <w:t xml:space="preserve"> tên Mẫu số chính xác, ví dụ:</w:t>
            </w:r>
            <w:r w:rsidRPr="001F175B">
              <w:rPr>
                <w:rFonts w:asciiTheme="majorHAnsi" w:hAnsiTheme="majorHAnsi" w:cstheme="majorHAnsi"/>
                <w:sz w:val="26"/>
                <w:szCs w:val="26"/>
              </w:rPr>
              <w:t xml:space="preserve"> “</w:t>
            </w:r>
            <w:r w:rsidRPr="001F175B">
              <w:rPr>
                <w:rFonts w:asciiTheme="majorHAnsi" w:hAnsiTheme="majorHAnsi" w:cstheme="majorHAnsi"/>
                <w:i/>
                <w:iCs/>
                <w:sz w:val="26"/>
                <w:szCs w:val="26"/>
              </w:rPr>
              <w:t>Hồ sơ thông báo bao gồm 01 Thông báo thực hiện bán hàng không tại địa điểm giao dịch thường xuyên theo Mẫu số 01</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Phụ lục ban hành kèm theo Nghị định này</w:t>
            </w:r>
            <w:r w:rsidRPr="001F175B">
              <w:rPr>
                <w:rFonts w:asciiTheme="majorHAnsi" w:hAnsiTheme="majorHAnsi" w:cstheme="majorHAnsi"/>
                <w:sz w:val="26"/>
                <w:szCs w:val="26"/>
              </w:rPr>
              <w:t>” thành “</w:t>
            </w:r>
            <w:r w:rsidRPr="001F175B">
              <w:rPr>
                <w:rFonts w:asciiTheme="majorHAnsi" w:hAnsiTheme="majorHAnsi" w:cstheme="majorHAnsi"/>
                <w:i/>
                <w:iCs/>
                <w:sz w:val="26"/>
                <w:szCs w:val="26"/>
              </w:rPr>
              <w:t>Hồ sơ thông báo bao gồm 01 Thông báo thực hiện bán hàng không tại địa điểm giao dịch thường xuyên theo Mẫu số 12</w:t>
            </w:r>
            <w:r w:rsidRPr="001F175B">
              <w:rPr>
                <w:rFonts w:asciiTheme="majorHAnsi" w:hAnsiTheme="majorHAnsi" w:cstheme="majorHAnsi"/>
                <w:i/>
                <w:iCs/>
                <w:sz w:val="26"/>
                <w:szCs w:val="26"/>
                <w:lang w:val="en-US"/>
              </w:rPr>
              <w:t xml:space="preserve"> </w:t>
            </w:r>
            <w:r w:rsidRPr="001F175B">
              <w:rPr>
                <w:rFonts w:asciiTheme="majorHAnsi" w:hAnsiTheme="majorHAnsi" w:cstheme="majorHAnsi"/>
                <w:i/>
                <w:iCs/>
                <w:sz w:val="26"/>
                <w:szCs w:val="26"/>
              </w:rPr>
              <w:t>Phụ lục ban hành kèm theo Nghị định này</w:t>
            </w:r>
            <w:r w:rsidRPr="001F175B">
              <w:rPr>
                <w:rFonts w:asciiTheme="majorHAnsi" w:hAnsiTheme="majorHAnsi" w:cstheme="majorHAnsi"/>
                <w:sz w:val="26"/>
                <w:szCs w:val="26"/>
              </w:rPr>
              <w:t xml:space="preserve">”, đảm </w:t>
            </w:r>
            <w:r w:rsidRPr="001F175B">
              <w:rPr>
                <w:rFonts w:asciiTheme="majorHAnsi" w:hAnsiTheme="majorHAnsi" w:cstheme="majorHAnsi"/>
                <w:sz w:val="26"/>
                <w:szCs w:val="26"/>
              </w:rPr>
              <w:lastRenderedPageBreak/>
              <w:t>bảo thống nhất với các mẫu Phụ lục kèm theo Nghị định này.</w:t>
            </w:r>
          </w:p>
        </w:tc>
        <w:tc>
          <w:tcPr>
            <w:tcW w:w="5320" w:type="dxa"/>
          </w:tcPr>
          <w:p w14:paraId="539924A4"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tc>
        <w:tc>
          <w:tcPr>
            <w:tcW w:w="1414" w:type="dxa"/>
          </w:tcPr>
          <w:p w14:paraId="351F8218"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Lào Cai</w:t>
            </w:r>
          </w:p>
        </w:tc>
      </w:tr>
      <w:tr w:rsidR="0027294F" w:rsidRPr="001F175B" w14:paraId="6A82E47D" w14:textId="77777777" w:rsidTr="00121B2E">
        <w:tc>
          <w:tcPr>
            <w:tcW w:w="657" w:type="dxa"/>
          </w:tcPr>
          <w:p w14:paraId="546BE1E7"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49C62C84"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52A6966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Đề xuất xem xét bổ sung hoàn thiện một số nội dung trong Báo cáo (mục 9, mục 10 và mục 11);</w:t>
            </w:r>
          </w:p>
        </w:tc>
        <w:tc>
          <w:tcPr>
            <w:tcW w:w="5320" w:type="dxa"/>
          </w:tcPr>
          <w:p w14:paraId="5BE3B33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Tiếp thu để hoàn thiện </w:t>
            </w:r>
          </w:p>
        </w:tc>
        <w:tc>
          <w:tcPr>
            <w:tcW w:w="1414" w:type="dxa"/>
          </w:tcPr>
          <w:p w14:paraId="495F5D16"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Cục PVTM</w:t>
            </w:r>
          </w:p>
        </w:tc>
      </w:tr>
      <w:tr w:rsidR="0027294F" w:rsidRPr="001F175B" w14:paraId="0F6E487F" w14:textId="77777777" w:rsidTr="00121B2E">
        <w:tc>
          <w:tcPr>
            <w:tcW w:w="657" w:type="dxa"/>
          </w:tcPr>
          <w:p w14:paraId="3A8484E6"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08EB3E34"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43BE11C7" w14:textId="77777777" w:rsidR="0027294F" w:rsidRPr="001F175B" w:rsidRDefault="0027294F" w:rsidP="0027294F">
            <w:pPr>
              <w:pStyle w:val="Default"/>
              <w:rPr>
                <w:rFonts w:asciiTheme="majorHAnsi" w:hAnsiTheme="majorHAnsi" w:cstheme="majorHAnsi"/>
                <w:color w:val="auto"/>
                <w:sz w:val="26"/>
                <w:szCs w:val="26"/>
              </w:rPr>
            </w:pPr>
          </w:p>
          <w:p w14:paraId="6DBCE4AB"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rPr>
              <w:t xml:space="preserve"> Đối với Biểu đánh giá tác động của thủ tục hành chính và Biểu mẫu tính chi phí tuân thủ thủ tục hành chính: đề nghị thực hiện theo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 (các biểu mẫu kèm theo hồ sơ Dự thảo Nghị định đang thực hiện theo Thông tư số 07/2014/TT-BTP ngày 24 tháng 02 năm 2014 của Bộ trưởng Bộ Tư pháp đã bị thay thế).</w:t>
            </w:r>
          </w:p>
        </w:tc>
        <w:tc>
          <w:tcPr>
            <w:tcW w:w="5320" w:type="dxa"/>
          </w:tcPr>
          <w:p w14:paraId="26F57760"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w:t>
            </w:r>
          </w:p>
          <w:p w14:paraId="029D6B1C" w14:textId="0CB2DBB6"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Các tài liệu liên quan đã được rà soát để phù hợp với quy định tại </w:t>
            </w:r>
            <w:r w:rsidRPr="001F175B">
              <w:rPr>
                <w:rFonts w:asciiTheme="majorHAnsi" w:hAnsiTheme="majorHAnsi" w:cstheme="majorHAnsi"/>
                <w:sz w:val="26"/>
                <w:szCs w:val="26"/>
              </w:rPr>
              <w:t>Thông tư số 03/2022/TT-BTP</w:t>
            </w:r>
          </w:p>
        </w:tc>
        <w:tc>
          <w:tcPr>
            <w:tcW w:w="1414" w:type="dxa"/>
          </w:tcPr>
          <w:p w14:paraId="6C22D5BB"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NNPTNT</w:t>
            </w:r>
          </w:p>
        </w:tc>
      </w:tr>
      <w:tr w:rsidR="0027294F" w:rsidRPr="001F175B" w14:paraId="3FC15470" w14:textId="77777777" w:rsidTr="00121B2E">
        <w:tc>
          <w:tcPr>
            <w:tcW w:w="657" w:type="dxa"/>
          </w:tcPr>
          <w:p w14:paraId="14DFE75D"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r w:rsidRPr="001F175B">
              <w:rPr>
                <w:rFonts w:asciiTheme="majorHAnsi" w:hAnsiTheme="majorHAnsi" w:cstheme="majorHAnsi"/>
                <w:b/>
                <w:sz w:val="26"/>
                <w:szCs w:val="26"/>
              </w:rPr>
              <w:t>V</w:t>
            </w:r>
          </w:p>
        </w:tc>
        <w:tc>
          <w:tcPr>
            <w:tcW w:w="2276" w:type="dxa"/>
          </w:tcPr>
          <w:p w14:paraId="6CBB893D" w14:textId="77777777" w:rsidR="0027294F" w:rsidRPr="001F175B" w:rsidRDefault="0027294F" w:rsidP="0027294F">
            <w:pPr>
              <w:spacing w:after="120"/>
              <w:ind w:firstLine="0"/>
              <w:jc w:val="left"/>
              <w:rPr>
                <w:rFonts w:asciiTheme="majorHAnsi" w:hAnsiTheme="majorHAnsi" w:cstheme="majorHAnsi"/>
                <w:b/>
                <w:sz w:val="26"/>
                <w:szCs w:val="26"/>
                <w:lang w:val="en-US"/>
              </w:rPr>
            </w:pPr>
            <w:r w:rsidRPr="001F175B">
              <w:rPr>
                <w:rFonts w:asciiTheme="majorHAnsi" w:hAnsiTheme="majorHAnsi" w:cstheme="majorHAnsi"/>
                <w:b/>
                <w:sz w:val="26"/>
                <w:szCs w:val="26"/>
                <w:lang w:val="en-US"/>
              </w:rPr>
              <w:t>Báo cáo rà soát VBQPPL</w:t>
            </w:r>
          </w:p>
        </w:tc>
        <w:tc>
          <w:tcPr>
            <w:tcW w:w="4611" w:type="dxa"/>
          </w:tcPr>
          <w:p w14:paraId="718CDAAC" w14:textId="77777777" w:rsidR="0027294F" w:rsidRPr="001F175B" w:rsidRDefault="0027294F" w:rsidP="0027294F">
            <w:pPr>
              <w:spacing w:before="120" w:after="120"/>
              <w:ind w:firstLine="0"/>
              <w:rPr>
                <w:rFonts w:asciiTheme="majorHAnsi" w:hAnsiTheme="majorHAnsi" w:cstheme="majorHAnsi"/>
                <w:sz w:val="26"/>
                <w:szCs w:val="26"/>
                <w:lang w:val="en-US"/>
              </w:rPr>
            </w:pPr>
          </w:p>
        </w:tc>
        <w:tc>
          <w:tcPr>
            <w:tcW w:w="5320" w:type="dxa"/>
          </w:tcPr>
          <w:p w14:paraId="43ADFFE1" w14:textId="77777777" w:rsidR="0027294F" w:rsidRPr="001F175B" w:rsidRDefault="0027294F" w:rsidP="0027294F">
            <w:pPr>
              <w:spacing w:after="120"/>
              <w:ind w:firstLine="0"/>
              <w:rPr>
                <w:rFonts w:asciiTheme="majorHAnsi" w:hAnsiTheme="majorHAnsi" w:cstheme="majorHAnsi"/>
                <w:sz w:val="26"/>
                <w:szCs w:val="26"/>
                <w:lang w:val="en-US"/>
              </w:rPr>
            </w:pPr>
          </w:p>
        </w:tc>
        <w:tc>
          <w:tcPr>
            <w:tcW w:w="1414" w:type="dxa"/>
          </w:tcPr>
          <w:p w14:paraId="053E3D46" w14:textId="77777777" w:rsidR="0027294F" w:rsidRPr="001F175B" w:rsidRDefault="0027294F" w:rsidP="0027294F">
            <w:pPr>
              <w:spacing w:after="120"/>
              <w:ind w:firstLine="0"/>
              <w:jc w:val="left"/>
              <w:rPr>
                <w:rFonts w:asciiTheme="majorHAnsi" w:hAnsiTheme="majorHAnsi" w:cstheme="majorHAnsi"/>
                <w:sz w:val="26"/>
                <w:szCs w:val="26"/>
                <w:lang w:val="en-US"/>
              </w:rPr>
            </w:pPr>
          </w:p>
        </w:tc>
      </w:tr>
      <w:tr w:rsidR="0027294F" w:rsidRPr="001F175B" w14:paraId="7B5E84A0" w14:textId="77777777" w:rsidTr="00121B2E">
        <w:tc>
          <w:tcPr>
            <w:tcW w:w="657" w:type="dxa"/>
          </w:tcPr>
          <w:p w14:paraId="76D11464"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4E083A03"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2CA65E55" w14:textId="77777777" w:rsidR="0027294F" w:rsidRPr="001F175B" w:rsidRDefault="0027294F" w:rsidP="0027294F">
            <w:pPr>
              <w:pStyle w:val="Default"/>
              <w:spacing w:before="120" w:after="120"/>
              <w:jc w:val="both"/>
              <w:rPr>
                <w:rFonts w:asciiTheme="majorHAnsi" w:hAnsiTheme="majorHAnsi" w:cstheme="majorHAnsi"/>
                <w:color w:val="auto"/>
                <w:sz w:val="26"/>
                <w:szCs w:val="26"/>
              </w:rPr>
            </w:pPr>
            <w:r w:rsidRPr="001F175B">
              <w:rPr>
                <w:rFonts w:asciiTheme="majorHAnsi" w:hAnsiTheme="majorHAnsi" w:cstheme="majorHAnsi"/>
                <w:color w:val="auto"/>
                <w:sz w:val="26"/>
                <w:szCs w:val="26"/>
              </w:rPr>
              <w:t>Tại Phụ lục các mẫu liên quan đến kiểm soát hợp đồng theo mẫu, điều kiện giao dịch chung (trang 4), đề nghị điều chỉnh “</w:t>
            </w:r>
            <w:r w:rsidRPr="001F175B">
              <w:rPr>
                <w:rFonts w:asciiTheme="majorHAnsi" w:hAnsiTheme="majorHAnsi" w:cstheme="majorHAnsi"/>
                <w:i/>
                <w:iCs/>
                <w:color w:val="auto"/>
                <w:sz w:val="26"/>
                <w:szCs w:val="26"/>
              </w:rPr>
              <w:t>Nghị định số 02/2012/NĐ-CP ngày 06/01/2022 của Chính phủ quy định chi tiết một số điều của Luật Kinh doanh bất động sản”</w:t>
            </w:r>
            <w:r w:rsidRPr="001F175B">
              <w:rPr>
                <w:rFonts w:asciiTheme="majorHAnsi" w:hAnsiTheme="majorHAnsi" w:cstheme="majorHAnsi"/>
                <w:color w:val="auto"/>
                <w:sz w:val="26"/>
                <w:szCs w:val="26"/>
              </w:rPr>
              <w:t>thành “</w:t>
            </w:r>
            <w:r w:rsidRPr="001F175B">
              <w:rPr>
                <w:rFonts w:asciiTheme="majorHAnsi" w:hAnsiTheme="majorHAnsi" w:cstheme="majorHAnsi"/>
                <w:i/>
                <w:iCs/>
                <w:color w:val="auto"/>
                <w:sz w:val="26"/>
                <w:szCs w:val="26"/>
              </w:rPr>
              <w:t xml:space="preserve">Nghị định số 02/2022/NĐ-CP ngày 06/01/2022 của </w:t>
            </w:r>
            <w:r w:rsidRPr="001F175B">
              <w:rPr>
                <w:rFonts w:asciiTheme="majorHAnsi" w:hAnsiTheme="majorHAnsi" w:cstheme="majorHAnsi"/>
                <w:i/>
                <w:iCs/>
                <w:color w:val="auto"/>
                <w:sz w:val="26"/>
                <w:szCs w:val="26"/>
              </w:rPr>
              <w:lastRenderedPageBreak/>
              <w:t>Chính phủ quy định chi tiết một số điều của Luật Kinh doanh bất động sản”.</w:t>
            </w:r>
          </w:p>
        </w:tc>
        <w:tc>
          <w:tcPr>
            <w:tcW w:w="5320" w:type="dxa"/>
          </w:tcPr>
          <w:p w14:paraId="057DA32C"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lastRenderedPageBreak/>
              <w:t>Tiếp thu</w:t>
            </w:r>
          </w:p>
        </w:tc>
        <w:tc>
          <w:tcPr>
            <w:tcW w:w="1414" w:type="dxa"/>
          </w:tcPr>
          <w:p w14:paraId="3FE97C9E"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Lào Cai</w:t>
            </w:r>
          </w:p>
        </w:tc>
      </w:tr>
      <w:tr w:rsidR="0027294F" w:rsidRPr="001F175B" w14:paraId="7380C2A7" w14:textId="77777777" w:rsidTr="00121B2E">
        <w:tc>
          <w:tcPr>
            <w:tcW w:w="657" w:type="dxa"/>
          </w:tcPr>
          <w:p w14:paraId="7412D60C"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11AA882B"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56368C32" w14:textId="77777777" w:rsidR="0027294F" w:rsidRPr="001F175B" w:rsidRDefault="0027294F" w:rsidP="0027294F">
            <w:pPr>
              <w:pStyle w:val="Default"/>
              <w:spacing w:before="120" w:after="120"/>
              <w:jc w:val="both"/>
              <w:rPr>
                <w:rFonts w:asciiTheme="majorHAnsi" w:hAnsiTheme="majorHAnsi" w:cstheme="majorHAnsi"/>
                <w:color w:val="auto"/>
                <w:sz w:val="26"/>
                <w:szCs w:val="26"/>
              </w:rPr>
            </w:pPr>
            <w:r w:rsidRPr="001F175B">
              <w:rPr>
                <w:rFonts w:asciiTheme="majorHAnsi" w:hAnsiTheme="majorHAnsi" w:cstheme="majorHAnsi"/>
                <w:color w:val="auto"/>
                <w:sz w:val="26"/>
                <w:szCs w:val="26"/>
                <w:lang w:val="sv-SE"/>
              </w:rPr>
              <w:t xml:space="preserve">Tại Phụ lục kèm theo Báo cáo rà soát văn bản quy phạm pháp luật liên quan đến Dự thảo Nghị định quy định chi tiết một số điều và hướng dẫn thi hành Luật Bảo vệ người tiêu dùng, tên và số điều tại nội dung Dự thảo Nghị định tiến hành rà soát không khớp nhau. Ví dụ, Điều 2 tại Dự thảo Nghị định quy định Đối tượng áp dụng và Điều 7 Dự thảo Nghị định quy định yêu cầu chung đối với hợp đồng theo mẫu và điều kiện giao dịch chung, tuy nhiên, tại báo cáo rà soát văn bản quy phạm pháp luật liên quan đến Dự thảo Nghị định quy định </w:t>
            </w:r>
            <w:r w:rsidRPr="001F175B">
              <w:rPr>
                <w:rFonts w:asciiTheme="majorHAnsi" w:hAnsiTheme="majorHAnsi" w:cstheme="majorHAnsi"/>
                <w:i/>
                <w:color w:val="auto"/>
                <w:sz w:val="26"/>
                <w:szCs w:val="26"/>
                <w:lang w:val="sv-SE"/>
              </w:rPr>
              <w:t>“ Điều 2: Tổ chức thực hiện các hoạt động hưởng ứng  Ngày Quyền của người tiêu dùng Việt Nam”</w:t>
            </w:r>
            <w:r w:rsidRPr="001F175B">
              <w:rPr>
                <w:rFonts w:asciiTheme="majorHAnsi" w:hAnsiTheme="majorHAnsi" w:cstheme="majorHAnsi"/>
                <w:color w:val="auto"/>
                <w:sz w:val="26"/>
                <w:szCs w:val="26"/>
                <w:lang w:val="sv-SE"/>
              </w:rPr>
              <w:t xml:space="preserve"> và </w:t>
            </w:r>
            <w:bookmarkStart w:id="6" w:name="_Hlk100307747"/>
            <w:r w:rsidRPr="001F175B">
              <w:rPr>
                <w:rFonts w:asciiTheme="majorHAnsi" w:hAnsiTheme="majorHAnsi" w:cstheme="majorHAnsi"/>
                <w:i/>
                <w:color w:val="auto"/>
                <w:sz w:val="26"/>
                <w:szCs w:val="26"/>
                <w:lang w:val="sv-SE"/>
              </w:rPr>
              <w:t>“Điều 7: Trách nhiệm của cá nhân hoạt động thương mại độc lập, thường xuyên, không phải đăng ký kinh doanh</w:t>
            </w:r>
            <w:bookmarkEnd w:id="6"/>
            <w:r w:rsidRPr="001F175B">
              <w:rPr>
                <w:rFonts w:asciiTheme="majorHAnsi" w:hAnsiTheme="majorHAnsi" w:cstheme="majorHAnsi"/>
                <w:i/>
                <w:color w:val="auto"/>
                <w:sz w:val="26"/>
                <w:szCs w:val="26"/>
                <w:lang w:val="sv-SE"/>
              </w:rPr>
              <w:t>”</w:t>
            </w:r>
            <w:r w:rsidRPr="001F175B">
              <w:rPr>
                <w:rFonts w:asciiTheme="majorHAnsi" w:hAnsiTheme="majorHAnsi" w:cstheme="majorHAnsi"/>
                <w:color w:val="auto"/>
                <w:sz w:val="26"/>
                <w:szCs w:val="26"/>
                <w:lang w:val="sv-SE"/>
              </w:rPr>
              <w:t>. Vì vậy, đề nghị Quý đơn vị rà soát lại chính xác tên và điều khoản cụ thể quy định tại Dự thảo Nghị định để đối chiếu, rà soát sự phù hợp với các quy định hiện hành có liên quan nhằm đảm bảo tính chính xác tại Báo cáo rà soát văn bản quy phạm pháp luật liên quan đến Dự thảo Nghị định.</w:t>
            </w:r>
          </w:p>
        </w:tc>
        <w:tc>
          <w:tcPr>
            <w:tcW w:w="5320" w:type="dxa"/>
          </w:tcPr>
          <w:p w14:paraId="05AD4B4F" w14:textId="63B7E24E"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Tiếp thu để hoàn thiện Báo cáo.</w:t>
            </w:r>
          </w:p>
        </w:tc>
        <w:tc>
          <w:tcPr>
            <w:tcW w:w="1414" w:type="dxa"/>
          </w:tcPr>
          <w:p w14:paraId="642ED3D0"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Cục Điều tiết điện lực; Bộ Xây dựng</w:t>
            </w:r>
          </w:p>
        </w:tc>
      </w:tr>
      <w:tr w:rsidR="0027294F" w:rsidRPr="001F175B" w14:paraId="76AE538B" w14:textId="77777777" w:rsidTr="00121B2E">
        <w:tc>
          <w:tcPr>
            <w:tcW w:w="657" w:type="dxa"/>
          </w:tcPr>
          <w:p w14:paraId="2DB876AE"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18ADCE59"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5ED1FDB4" w14:textId="77777777" w:rsidR="0027294F" w:rsidRPr="001F175B" w:rsidRDefault="0027294F" w:rsidP="0027294F">
            <w:pPr>
              <w:pStyle w:val="Default"/>
              <w:spacing w:before="120" w:after="120"/>
              <w:jc w:val="both"/>
              <w:rPr>
                <w:rFonts w:asciiTheme="majorHAnsi" w:hAnsiTheme="majorHAnsi" w:cstheme="majorHAnsi"/>
                <w:color w:val="auto"/>
                <w:sz w:val="26"/>
                <w:szCs w:val="26"/>
                <w:lang w:val="sv-SE"/>
              </w:rPr>
            </w:pPr>
            <w:r w:rsidRPr="001F175B">
              <w:rPr>
                <w:rFonts w:asciiTheme="majorHAnsi" w:hAnsiTheme="majorHAnsi" w:cstheme="majorHAnsi"/>
                <w:color w:val="auto"/>
                <w:sz w:val="26"/>
                <w:szCs w:val="26"/>
                <w:lang w:val="sv-SE"/>
              </w:rPr>
              <w:t>Ngày 31 tháng 8 năm 2023 Bộ trưởng Bộ Công Thương ký ban hành Thông tư số 16/2023/TT-BCT hướng dẫn về hợp đồng mua bán điện phục vụ mục đích sinh hoạt, có hiệu lực từ ngày 16 tháng 10 năm 2023 thay thế cho Thông tư số 19/2014/TT-BCT ngày 18 tháng 6 năm 2014 của Bộ trưởng Bộ Công Thương ban hành mẫu Hợp đồng mua bán điện phục vụ mục đích sinh hoạt. Vì vậy, tại Báo cáo rà soát văn bản quy phạm pháp luật liên quan đến Dự thảo Nghị định quy định chi tiết một số điều và hướng dẫn thi hành Luật Bảo vệ người tiêu dùng đề nghị Quý đơn vị rà soát lại các quy định của Dự thảo Nghị định với Thông tư số 16/2023/TT-BCT để đảm bảo tính thống nhất, ổn định, tránh sự mâu thuẫn, chồng chéo của các văn bản quy phạm pháp luật.</w:t>
            </w:r>
          </w:p>
        </w:tc>
        <w:tc>
          <w:tcPr>
            <w:tcW w:w="5320" w:type="dxa"/>
          </w:tcPr>
          <w:p w14:paraId="1DBE9C11"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Tiếp thu </w:t>
            </w:r>
          </w:p>
          <w:p w14:paraId="38FEC645" w14:textId="3969FD31"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Đã bổ sung nội dung rà soát.</w:t>
            </w:r>
          </w:p>
        </w:tc>
        <w:tc>
          <w:tcPr>
            <w:tcW w:w="1414" w:type="dxa"/>
          </w:tcPr>
          <w:p w14:paraId="210923C7"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Cục Điều tiết điện lực</w:t>
            </w:r>
          </w:p>
        </w:tc>
      </w:tr>
      <w:tr w:rsidR="0027294F" w:rsidRPr="001F175B" w14:paraId="1875E52E" w14:textId="77777777" w:rsidTr="00121B2E">
        <w:tc>
          <w:tcPr>
            <w:tcW w:w="657" w:type="dxa"/>
          </w:tcPr>
          <w:p w14:paraId="18C7FBED" w14:textId="77777777" w:rsidR="0027294F" w:rsidRPr="001F175B" w:rsidRDefault="0027294F" w:rsidP="0027294F">
            <w:pPr>
              <w:pStyle w:val="ListParagraph"/>
              <w:spacing w:after="120" w:line="240" w:lineRule="auto"/>
              <w:ind w:left="0"/>
              <w:contextualSpacing w:val="0"/>
              <w:rPr>
                <w:rFonts w:asciiTheme="majorHAnsi" w:hAnsiTheme="majorHAnsi" w:cstheme="majorHAnsi"/>
                <w:b/>
                <w:sz w:val="26"/>
                <w:szCs w:val="26"/>
              </w:rPr>
            </w:pPr>
          </w:p>
        </w:tc>
        <w:tc>
          <w:tcPr>
            <w:tcW w:w="2276" w:type="dxa"/>
          </w:tcPr>
          <w:p w14:paraId="4B187376" w14:textId="77777777" w:rsidR="0027294F" w:rsidRPr="001F175B" w:rsidRDefault="0027294F" w:rsidP="0027294F">
            <w:pPr>
              <w:spacing w:after="120"/>
              <w:ind w:firstLine="0"/>
              <w:jc w:val="left"/>
              <w:rPr>
                <w:rFonts w:asciiTheme="majorHAnsi" w:hAnsiTheme="majorHAnsi" w:cstheme="majorHAnsi"/>
                <w:b/>
                <w:sz w:val="26"/>
                <w:szCs w:val="26"/>
                <w:lang w:val="en-US"/>
              </w:rPr>
            </w:pPr>
          </w:p>
        </w:tc>
        <w:tc>
          <w:tcPr>
            <w:tcW w:w="4611" w:type="dxa"/>
          </w:tcPr>
          <w:p w14:paraId="041250D6" w14:textId="77777777" w:rsidR="0027294F" w:rsidRPr="001F175B" w:rsidRDefault="0027294F" w:rsidP="0027294F">
            <w:pPr>
              <w:pStyle w:val="Default"/>
              <w:spacing w:before="120" w:after="120"/>
              <w:jc w:val="both"/>
              <w:rPr>
                <w:rFonts w:asciiTheme="majorHAnsi" w:hAnsiTheme="majorHAnsi" w:cstheme="majorHAnsi"/>
                <w:color w:val="auto"/>
                <w:sz w:val="26"/>
                <w:szCs w:val="26"/>
                <w:lang w:val="sv-SE"/>
              </w:rPr>
            </w:pPr>
            <w:r w:rsidRPr="001F175B">
              <w:rPr>
                <w:rFonts w:asciiTheme="majorHAnsi" w:hAnsiTheme="majorHAnsi" w:cstheme="majorHAnsi"/>
                <w:color w:val="auto"/>
                <w:sz w:val="26"/>
                <w:szCs w:val="26"/>
              </w:rPr>
              <w:t>Đề nghị bổ sung thêm Luật Xử lý vi phạm hành chính</w:t>
            </w:r>
          </w:p>
        </w:tc>
        <w:tc>
          <w:tcPr>
            <w:tcW w:w="5320" w:type="dxa"/>
          </w:tcPr>
          <w:p w14:paraId="57134878" w14:textId="77777777"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 xml:space="preserve">Tiếp thu </w:t>
            </w:r>
          </w:p>
          <w:p w14:paraId="4DB3C27C" w14:textId="19D01650" w:rsidR="0027294F" w:rsidRPr="001F175B" w:rsidRDefault="0027294F" w:rsidP="0027294F">
            <w:pPr>
              <w:spacing w:after="120"/>
              <w:ind w:firstLine="0"/>
              <w:rPr>
                <w:rFonts w:asciiTheme="majorHAnsi" w:hAnsiTheme="majorHAnsi" w:cstheme="majorHAnsi"/>
                <w:sz w:val="26"/>
                <w:szCs w:val="26"/>
                <w:lang w:val="en-US"/>
              </w:rPr>
            </w:pPr>
            <w:r w:rsidRPr="001F175B">
              <w:rPr>
                <w:rFonts w:asciiTheme="majorHAnsi" w:hAnsiTheme="majorHAnsi" w:cstheme="majorHAnsi"/>
                <w:sz w:val="26"/>
                <w:szCs w:val="26"/>
                <w:lang w:val="en-US"/>
              </w:rPr>
              <w:t>Đã bổ sung nội dung rà soát.</w:t>
            </w:r>
          </w:p>
        </w:tc>
        <w:tc>
          <w:tcPr>
            <w:tcW w:w="1414" w:type="dxa"/>
          </w:tcPr>
          <w:p w14:paraId="0438F75A" w14:textId="77777777" w:rsidR="0027294F" w:rsidRPr="001F175B" w:rsidRDefault="0027294F" w:rsidP="0027294F">
            <w:pPr>
              <w:spacing w:after="120"/>
              <w:ind w:firstLine="0"/>
              <w:jc w:val="left"/>
              <w:rPr>
                <w:rFonts w:asciiTheme="majorHAnsi" w:hAnsiTheme="majorHAnsi" w:cstheme="majorHAnsi"/>
                <w:sz w:val="26"/>
                <w:szCs w:val="26"/>
                <w:lang w:val="en-US"/>
              </w:rPr>
            </w:pPr>
            <w:r w:rsidRPr="001F175B">
              <w:rPr>
                <w:rFonts w:asciiTheme="majorHAnsi" w:hAnsiTheme="majorHAnsi" w:cstheme="majorHAnsi"/>
                <w:sz w:val="26"/>
                <w:szCs w:val="26"/>
                <w:lang w:val="en-US"/>
              </w:rPr>
              <w:t>Bộ NNPTNT</w:t>
            </w:r>
          </w:p>
        </w:tc>
      </w:tr>
    </w:tbl>
    <w:p w14:paraId="7DE5D300" w14:textId="77777777" w:rsidR="006C5CFC" w:rsidRPr="001F175B" w:rsidRDefault="006C5CFC" w:rsidP="006C5CFC">
      <w:pPr>
        <w:rPr>
          <w:rFonts w:asciiTheme="majorHAnsi" w:hAnsiTheme="majorHAnsi" w:cstheme="majorHAnsi"/>
          <w:sz w:val="26"/>
          <w:szCs w:val="26"/>
          <w:lang w:val="en-US"/>
        </w:rPr>
      </w:pPr>
    </w:p>
    <w:sectPr w:rsidR="006C5CFC" w:rsidRPr="001F175B" w:rsidSect="003C5EBA">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1134" w:left="1418" w:header="56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F2AAB" w14:textId="77777777" w:rsidR="004E3950" w:rsidRDefault="004E3950" w:rsidP="004A0EF5">
      <w:pPr>
        <w:spacing w:before="0" w:after="0"/>
      </w:pPr>
      <w:r>
        <w:separator/>
      </w:r>
    </w:p>
  </w:endnote>
  <w:endnote w:type="continuationSeparator" w:id="0">
    <w:p w14:paraId="6815B8F0" w14:textId="77777777" w:rsidR="004E3950" w:rsidRDefault="004E3950" w:rsidP="004A0E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33F16" w14:textId="77777777" w:rsidR="003C5EBA" w:rsidRDefault="003C5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7365431"/>
      <w:docPartObj>
        <w:docPartGallery w:val="Page Numbers (Bottom of Page)"/>
        <w:docPartUnique/>
      </w:docPartObj>
    </w:sdtPr>
    <w:sdtEndPr>
      <w:rPr>
        <w:sz w:val="26"/>
        <w:szCs w:val="26"/>
      </w:rPr>
    </w:sdtEndPr>
    <w:sdtContent>
      <w:bookmarkStart w:id="7" w:name="_GoBack" w:displacedByCustomXml="prev"/>
      <w:bookmarkEnd w:id="7" w:displacedByCustomXml="prev"/>
      <w:p w14:paraId="72C63069" w14:textId="77777777" w:rsidR="00921122" w:rsidRPr="004A0EF5" w:rsidRDefault="00921122">
        <w:pPr>
          <w:pStyle w:val="Footer"/>
          <w:jc w:val="right"/>
          <w:rPr>
            <w:sz w:val="26"/>
            <w:szCs w:val="26"/>
          </w:rPr>
        </w:pPr>
        <w:r w:rsidRPr="004A0EF5">
          <w:rPr>
            <w:sz w:val="26"/>
            <w:szCs w:val="26"/>
          </w:rPr>
          <w:fldChar w:fldCharType="begin"/>
        </w:r>
        <w:r w:rsidRPr="004A0EF5">
          <w:rPr>
            <w:sz w:val="26"/>
            <w:szCs w:val="26"/>
          </w:rPr>
          <w:instrText>PAGE   \* MERGEFORMAT</w:instrText>
        </w:r>
        <w:r w:rsidRPr="004A0EF5">
          <w:rPr>
            <w:sz w:val="26"/>
            <w:szCs w:val="26"/>
          </w:rPr>
          <w:fldChar w:fldCharType="separate"/>
        </w:r>
        <w:r w:rsidRPr="004A0EF5">
          <w:rPr>
            <w:sz w:val="26"/>
            <w:szCs w:val="26"/>
          </w:rPr>
          <w:t>2</w:t>
        </w:r>
        <w:r w:rsidRPr="004A0EF5">
          <w:rPr>
            <w:sz w:val="26"/>
            <w:szCs w:val="26"/>
          </w:rPr>
          <w:fldChar w:fldCharType="end"/>
        </w:r>
      </w:p>
    </w:sdtContent>
  </w:sdt>
  <w:p w14:paraId="383C2933" w14:textId="77777777" w:rsidR="00921122" w:rsidRDefault="00921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5AF3E" w14:textId="77777777" w:rsidR="003C5EBA" w:rsidRDefault="003C5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C6DEC" w14:textId="77777777" w:rsidR="004E3950" w:rsidRDefault="004E3950" w:rsidP="004A0EF5">
      <w:pPr>
        <w:spacing w:before="0" w:after="0"/>
      </w:pPr>
      <w:r>
        <w:separator/>
      </w:r>
    </w:p>
  </w:footnote>
  <w:footnote w:type="continuationSeparator" w:id="0">
    <w:p w14:paraId="608D6F78" w14:textId="77777777" w:rsidR="004E3950" w:rsidRDefault="004E3950" w:rsidP="004A0E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0F34D" w14:textId="77777777" w:rsidR="003C5EBA" w:rsidRDefault="003C5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3A244" w14:textId="77777777" w:rsidR="003C5EBA" w:rsidRDefault="003C5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629C" w14:textId="77777777" w:rsidR="003C5EBA" w:rsidRDefault="003C5E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4350E"/>
    <w:multiLevelType w:val="hybridMultilevel"/>
    <w:tmpl w:val="79F4FC40"/>
    <w:lvl w:ilvl="0" w:tplc="9D182FD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F21633"/>
    <w:multiLevelType w:val="hybridMultilevel"/>
    <w:tmpl w:val="8B0A76FA"/>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9BE"/>
    <w:rsid w:val="000062D8"/>
    <w:rsid w:val="00006F2F"/>
    <w:rsid w:val="00007A0E"/>
    <w:rsid w:val="00011930"/>
    <w:rsid w:val="0001381A"/>
    <w:rsid w:val="00015D1B"/>
    <w:rsid w:val="0001787F"/>
    <w:rsid w:val="0002021B"/>
    <w:rsid w:val="00023344"/>
    <w:rsid w:val="00023504"/>
    <w:rsid w:val="00024480"/>
    <w:rsid w:val="00031D5F"/>
    <w:rsid w:val="000321EF"/>
    <w:rsid w:val="00033333"/>
    <w:rsid w:val="000337C2"/>
    <w:rsid w:val="000347F2"/>
    <w:rsid w:val="00036BB7"/>
    <w:rsid w:val="0004020F"/>
    <w:rsid w:val="0004205F"/>
    <w:rsid w:val="000453C0"/>
    <w:rsid w:val="00046CE1"/>
    <w:rsid w:val="00050AA9"/>
    <w:rsid w:val="000512DF"/>
    <w:rsid w:val="00051E0B"/>
    <w:rsid w:val="0005659C"/>
    <w:rsid w:val="0006042D"/>
    <w:rsid w:val="00062C65"/>
    <w:rsid w:val="00062F2F"/>
    <w:rsid w:val="0006338D"/>
    <w:rsid w:val="00071B8B"/>
    <w:rsid w:val="00073DB8"/>
    <w:rsid w:val="00073EAD"/>
    <w:rsid w:val="0007465D"/>
    <w:rsid w:val="00083862"/>
    <w:rsid w:val="000845A1"/>
    <w:rsid w:val="00095827"/>
    <w:rsid w:val="000967E0"/>
    <w:rsid w:val="000A0697"/>
    <w:rsid w:val="000A162F"/>
    <w:rsid w:val="000A3A07"/>
    <w:rsid w:val="000A552D"/>
    <w:rsid w:val="000B01AC"/>
    <w:rsid w:val="000B3A0C"/>
    <w:rsid w:val="000B3E43"/>
    <w:rsid w:val="000B5665"/>
    <w:rsid w:val="000B5941"/>
    <w:rsid w:val="000C2831"/>
    <w:rsid w:val="000D1C62"/>
    <w:rsid w:val="000E0E9F"/>
    <w:rsid w:val="000E764A"/>
    <w:rsid w:val="000F2B7C"/>
    <w:rsid w:val="000F49AB"/>
    <w:rsid w:val="00100254"/>
    <w:rsid w:val="0010205D"/>
    <w:rsid w:val="00105840"/>
    <w:rsid w:val="001117CF"/>
    <w:rsid w:val="00113C64"/>
    <w:rsid w:val="00114BC6"/>
    <w:rsid w:val="001204F7"/>
    <w:rsid w:val="00121B2E"/>
    <w:rsid w:val="00123A96"/>
    <w:rsid w:val="0013000C"/>
    <w:rsid w:val="001365CE"/>
    <w:rsid w:val="0014058F"/>
    <w:rsid w:val="00147B37"/>
    <w:rsid w:val="00151C1E"/>
    <w:rsid w:val="001540B1"/>
    <w:rsid w:val="00154A98"/>
    <w:rsid w:val="00157C6B"/>
    <w:rsid w:val="00160D74"/>
    <w:rsid w:val="00160F93"/>
    <w:rsid w:val="0016438E"/>
    <w:rsid w:val="00172B7F"/>
    <w:rsid w:val="00172DFC"/>
    <w:rsid w:val="00173C0C"/>
    <w:rsid w:val="00175AD6"/>
    <w:rsid w:val="001805FE"/>
    <w:rsid w:val="00183F81"/>
    <w:rsid w:val="0018521F"/>
    <w:rsid w:val="001863F9"/>
    <w:rsid w:val="00186FE9"/>
    <w:rsid w:val="0019761E"/>
    <w:rsid w:val="001A12E8"/>
    <w:rsid w:val="001A31E5"/>
    <w:rsid w:val="001A324F"/>
    <w:rsid w:val="001A4610"/>
    <w:rsid w:val="001B2237"/>
    <w:rsid w:val="001B34E4"/>
    <w:rsid w:val="001B518D"/>
    <w:rsid w:val="001C2826"/>
    <w:rsid w:val="001D000E"/>
    <w:rsid w:val="001D3901"/>
    <w:rsid w:val="001D3C6B"/>
    <w:rsid w:val="001D5B86"/>
    <w:rsid w:val="001D6962"/>
    <w:rsid w:val="001E5041"/>
    <w:rsid w:val="001F175B"/>
    <w:rsid w:val="001F1FBD"/>
    <w:rsid w:val="001F3B51"/>
    <w:rsid w:val="00200B5C"/>
    <w:rsid w:val="00202FE0"/>
    <w:rsid w:val="00212144"/>
    <w:rsid w:val="00213082"/>
    <w:rsid w:val="00214AEA"/>
    <w:rsid w:val="00216050"/>
    <w:rsid w:val="00232FE6"/>
    <w:rsid w:val="00233598"/>
    <w:rsid w:val="00233C27"/>
    <w:rsid w:val="00234493"/>
    <w:rsid w:val="00250F73"/>
    <w:rsid w:val="00255A4B"/>
    <w:rsid w:val="00256669"/>
    <w:rsid w:val="00257BE4"/>
    <w:rsid w:val="0026226E"/>
    <w:rsid w:val="00264534"/>
    <w:rsid w:val="00265FD4"/>
    <w:rsid w:val="002701FA"/>
    <w:rsid w:val="0027294F"/>
    <w:rsid w:val="00277F8F"/>
    <w:rsid w:val="00282A04"/>
    <w:rsid w:val="00283273"/>
    <w:rsid w:val="00291065"/>
    <w:rsid w:val="002A0B72"/>
    <w:rsid w:val="002A341C"/>
    <w:rsid w:val="002A7C68"/>
    <w:rsid w:val="002B2836"/>
    <w:rsid w:val="002B7D92"/>
    <w:rsid w:val="002C50CE"/>
    <w:rsid w:val="002C5ED8"/>
    <w:rsid w:val="002C6F85"/>
    <w:rsid w:val="002D2063"/>
    <w:rsid w:val="002E0294"/>
    <w:rsid w:val="002E249E"/>
    <w:rsid w:val="002E2744"/>
    <w:rsid w:val="002E3093"/>
    <w:rsid w:val="002E3850"/>
    <w:rsid w:val="00300E11"/>
    <w:rsid w:val="0030278D"/>
    <w:rsid w:val="00305E09"/>
    <w:rsid w:val="0031429B"/>
    <w:rsid w:val="00315B64"/>
    <w:rsid w:val="00323544"/>
    <w:rsid w:val="003325CD"/>
    <w:rsid w:val="00332CE6"/>
    <w:rsid w:val="00337463"/>
    <w:rsid w:val="00340229"/>
    <w:rsid w:val="0034055B"/>
    <w:rsid w:val="0034247F"/>
    <w:rsid w:val="00344BA9"/>
    <w:rsid w:val="00355FC6"/>
    <w:rsid w:val="00357CE4"/>
    <w:rsid w:val="0036540D"/>
    <w:rsid w:val="00366E7B"/>
    <w:rsid w:val="00367C8E"/>
    <w:rsid w:val="00384285"/>
    <w:rsid w:val="00386A94"/>
    <w:rsid w:val="00395318"/>
    <w:rsid w:val="003A0763"/>
    <w:rsid w:val="003A2815"/>
    <w:rsid w:val="003A4C25"/>
    <w:rsid w:val="003A5878"/>
    <w:rsid w:val="003A7756"/>
    <w:rsid w:val="003B5176"/>
    <w:rsid w:val="003C1076"/>
    <w:rsid w:val="003C3C24"/>
    <w:rsid w:val="003C5EBA"/>
    <w:rsid w:val="003D19C3"/>
    <w:rsid w:val="003D565A"/>
    <w:rsid w:val="003D67F5"/>
    <w:rsid w:val="003D6AE5"/>
    <w:rsid w:val="003E2203"/>
    <w:rsid w:val="003E3C61"/>
    <w:rsid w:val="0040122C"/>
    <w:rsid w:val="00402FD5"/>
    <w:rsid w:val="00406C85"/>
    <w:rsid w:val="004070D5"/>
    <w:rsid w:val="00407830"/>
    <w:rsid w:val="00410B4C"/>
    <w:rsid w:val="0041271F"/>
    <w:rsid w:val="0041342B"/>
    <w:rsid w:val="00414F1E"/>
    <w:rsid w:val="00415CD8"/>
    <w:rsid w:val="00416E95"/>
    <w:rsid w:val="0042044D"/>
    <w:rsid w:val="00420F36"/>
    <w:rsid w:val="0042154A"/>
    <w:rsid w:val="0042162F"/>
    <w:rsid w:val="00422343"/>
    <w:rsid w:val="004247A2"/>
    <w:rsid w:val="00425B1F"/>
    <w:rsid w:val="00426FAF"/>
    <w:rsid w:val="004273BE"/>
    <w:rsid w:val="0043084E"/>
    <w:rsid w:val="00432E58"/>
    <w:rsid w:val="00433294"/>
    <w:rsid w:val="0043471C"/>
    <w:rsid w:val="00437DEA"/>
    <w:rsid w:val="0044445B"/>
    <w:rsid w:val="00444A13"/>
    <w:rsid w:val="00445787"/>
    <w:rsid w:val="004459F4"/>
    <w:rsid w:val="00445BC4"/>
    <w:rsid w:val="00446C20"/>
    <w:rsid w:val="00447680"/>
    <w:rsid w:val="0044768D"/>
    <w:rsid w:val="00451491"/>
    <w:rsid w:val="0045244E"/>
    <w:rsid w:val="00454513"/>
    <w:rsid w:val="00461F2F"/>
    <w:rsid w:val="004671AA"/>
    <w:rsid w:val="004740C7"/>
    <w:rsid w:val="004775EA"/>
    <w:rsid w:val="00480CF2"/>
    <w:rsid w:val="00484B7A"/>
    <w:rsid w:val="00494298"/>
    <w:rsid w:val="00495B0F"/>
    <w:rsid w:val="004A0EF5"/>
    <w:rsid w:val="004A215A"/>
    <w:rsid w:val="004A4679"/>
    <w:rsid w:val="004B25D7"/>
    <w:rsid w:val="004B3350"/>
    <w:rsid w:val="004C3B5F"/>
    <w:rsid w:val="004C548E"/>
    <w:rsid w:val="004C70E2"/>
    <w:rsid w:val="004D2CCA"/>
    <w:rsid w:val="004D3CB5"/>
    <w:rsid w:val="004E2F51"/>
    <w:rsid w:val="004E3950"/>
    <w:rsid w:val="004E5313"/>
    <w:rsid w:val="004F4B8F"/>
    <w:rsid w:val="004F6835"/>
    <w:rsid w:val="0050115F"/>
    <w:rsid w:val="00502A9A"/>
    <w:rsid w:val="005043D1"/>
    <w:rsid w:val="005049A0"/>
    <w:rsid w:val="0050536F"/>
    <w:rsid w:val="00506046"/>
    <w:rsid w:val="00510984"/>
    <w:rsid w:val="00511826"/>
    <w:rsid w:val="00511BCC"/>
    <w:rsid w:val="0051414A"/>
    <w:rsid w:val="005149AB"/>
    <w:rsid w:val="005156EE"/>
    <w:rsid w:val="005160C0"/>
    <w:rsid w:val="005223D5"/>
    <w:rsid w:val="00527CCA"/>
    <w:rsid w:val="00535432"/>
    <w:rsid w:val="00535C26"/>
    <w:rsid w:val="00541564"/>
    <w:rsid w:val="005429BE"/>
    <w:rsid w:val="00544271"/>
    <w:rsid w:val="005456BE"/>
    <w:rsid w:val="00550DA2"/>
    <w:rsid w:val="00551026"/>
    <w:rsid w:val="0055161F"/>
    <w:rsid w:val="00572794"/>
    <w:rsid w:val="00581B25"/>
    <w:rsid w:val="005863A2"/>
    <w:rsid w:val="00592412"/>
    <w:rsid w:val="00595D5F"/>
    <w:rsid w:val="005A27F6"/>
    <w:rsid w:val="005A7717"/>
    <w:rsid w:val="005B4CAF"/>
    <w:rsid w:val="005C1CE4"/>
    <w:rsid w:val="005C63E0"/>
    <w:rsid w:val="005D4F21"/>
    <w:rsid w:val="005E43E7"/>
    <w:rsid w:val="005E5EB8"/>
    <w:rsid w:val="006005B4"/>
    <w:rsid w:val="00602607"/>
    <w:rsid w:val="00604D7B"/>
    <w:rsid w:val="00611AFC"/>
    <w:rsid w:val="006154BC"/>
    <w:rsid w:val="00615CE8"/>
    <w:rsid w:val="0062229D"/>
    <w:rsid w:val="006249E1"/>
    <w:rsid w:val="0062643B"/>
    <w:rsid w:val="006278E8"/>
    <w:rsid w:val="00627D69"/>
    <w:rsid w:val="00637E04"/>
    <w:rsid w:val="00644620"/>
    <w:rsid w:val="00650B7F"/>
    <w:rsid w:val="006519BA"/>
    <w:rsid w:val="00651A88"/>
    <w:rsid w:val="006521D9"/>
    <w:rsid w:val="00652E44"/>
    <w:rsid w:val="006539F1"/>
    <w:rsid w:val="00660364"/>
    <w:rsid w:val="00661E81"/>
    <w:rsid w:val="00671C7B"/>
    <w:rsid w:val="00672A4F"/>
    <w:rsid w:val="006738D0"/>
    <w:rsid w:val="0067651C"/>
    <w:rsid w:val="00676789"/>
    <w:rsid w:val="006803F9"/>
    <w:rsid w:val="006861C5"/>
    <w:rsid w:val="006900ED"/>
    <w:rsid w:val="0069399B"/>
    <w:rsid w:val="006941D7"/>
    <w:rsid w:val="00694E28"/>
    <w:rsid w:val="006952F0"/>
    <w:rsid w:val="006A0E88"/>
    <w:rsid w:val="006A10F6"/>
    <w:rsid w:val="006A2C02"/>
    <w:rsid w:val="006A4016"/>
    <w:rsid w:val="006A5439"/>
    <w:rsid w:val="006C3392"/>
    <w:rsid w:val="006C4A9C"/>
    <w:rsid w:val="006C5CFC"/>
    <w:rsid w:val="006C7B75"/>
    <w:rsid w:val="006D432F"/>
    <w:rsid w:val="006D5E0C"/>
    <w:rsid w:val="006E179E"/>
    <w:rsid w:val="006E1C36"/>
    <w:rsid w:val="006F12FC"/>
    <w:rsid w:val="006F5599"/>
    <w:rsid w:val="006F5B9A"/>
    <w:rsid w:val="0070409C"/>
    <w:rsid w:val="00704B4E"/>
    <w:rsid w:val="0070744E"/>
    <w:rsid w:val="00710639"/>
    <w:rsid w:val="00712185"/>
    <w:rsid w:val="007134C3"/>
    <w:rsid w:val="00730AC7"/>
    <w:rsid w:val="00732521"/>
    <w:rsid w:val="00735CF6"/>
    <w:rsid w:val="00737E0A"/>
    <w:rsid w:val="00746B21"/>
    <w:rsid w:val="00763197"/>
    <w:rsid w:val="00765096"/>
    <w:rsid w:val="00765398"/>
    <w:rsid w:val="00767B4A"/>
    <w:rsid w:val="00771262"/>
    <w:rsid w:val="0077439A"/>
    <w:rsid w:val="007837F6"/>
    <w:rsid w:val="007865E8"/>
    <w:rsid w:val="00797B1F"/>
    <w:rsid w:val="007A4DF5"/>
    <w:rsid w:val="007A5601"/>
    <w:rsid w:val="007A56F6"/>
    <w:rsid w:val="007A7056"/>
    <w:rsid w:val="007B1A65"/>
    <w:rsid w:val="007B5D63"/>
    <w:rsid w:val="007B672F"/>
    <w:rsid w:val="007C1608"/>
    <w:rsid w:val="007C5739"/>
    <w:rsid w:val="007D18F5"/>
    <w:rsid w:val="007E56A8"/>
    <w:rsid w:val="007F3897"/>
    <w:rsid w:val="007F3DD9"/>
    <w:rsid w:val="007F3EF1"/>
    <w:rsid w:val="007F5DFB"/>
    <w:rsid w:val="00800B72"/>
    <w:rsid w:val="008052A1"/>
    <w:rsid w:val="00810502"/>
    <w:rsid w:val="008148BB"/>
    <w:rsid w:val="0081515D"/>
    <w:rsid w:val="00816601"/>
    <w:rsid w:val="00823C2C"/>
    <w:rsid w:val="00825542"/>
    <w:rsid w:val="00825935"/>
    <w:rsid w:val="00833B74"/>
    <w:rsid w:val="00833F1D"/>
    <w:rsid w:val="00836324"/>
    <w:rsid w:val="0084227C"/>
    <w:rsid w:val="00843AD0"/>
    <w:rsid w:val="00845CCE"/>
    <w:rsid w:val="008466C7"/>
    <w:rsid w:val="008467BE"/>
    <w:rsid w:val="0085694E"/>
    <w:rsid w:val="0085739B"/>
    <w:rsid w:val="00862444"/>
    <w:rsid w:val="00867F29"/>
    <w:rsid w:val="008716C3"/>
    <w:rsid w:val="00886CEB"/>
    <w:rsid w:val="00887552"/>
    <w:rsid w:val="008A37CD"/>
    <w:rsid w:val="008B068D"/>
    <w:rsid w:val="008B22F3"/>
    <w:rsid w:val="008B2C48"/>
    <w:rsid w:val="008C07B6"/>
    <w:rsid w:val="008C3EC5"/>
    <w:rsid w:val="008D317A"/>
    <w:rsid w:val="008D3B0C"/>
    <w:rsid w:val="008E069B"/>
    <w:rsid w:val="008E57A4"/>
    <w:rsid w:val="008F2EF5"/>
    <w:rsid w:val="00902199"/>
    <w:rsid w:val="00902296"/>
    <w:rsid w:val="00902598"/>
    <w:rsid w:val="00904880"/>
    <w:rsid w:val="00906C3B"/>
    <w:rsid w:val="0091616E"/>
    <w:rsid w:val="00920DF6"/>
    <w:rsid w:val="00921122"/>
    <w:rsid w:val="00935195"/>
    <w:rsid w:val="00935477"/>
    <w:rsid w:val="0093561F"/>
    <w:rsid w:val="00942448"/>
    <w:rsid w:val="00943356"/>
    <w:rsid w:val="009442BB"/>
    <w:rsid w:val="00953124"/>
    <w:rsid w:val="0095775E"/>
    <w:rsid w:val="00962557"/>
    <w:rsid w:val="009713AA"/>
    <w:rsid w:val="00971CC1"/>
    <w:rsid w:val="00971E8B"/>
    <w:rsid w:val="00974E8D"/>
    <w:rsid w:val="009772E2"/>
    <w:rsid w:val="00977B0A"/>
    <w:rsid w:val="00980627"/>
    <w:rsid w:val="009843F6"/>
    <w:rsid w:val="0098662E"/>
    <w:rsid w:val="009906EE"/>
    <w:rsid w:val="00993D60"/>
    <w:rsid w:val="009A0FD7"/>
    <w:rsid w:val="009A6AF2"/>
    <w:rsid w:val="009A6BC1"/>
    <w:rsid w:val="009B148C"/>
    <w:rsid w:val="009B16BA"/>
    <w:rsid w:val="009B6506"/>
    <w:rsid w:val="009B7012"/>
    <w:rsid w:val="009C2AA8"/>
    <w:rsid w:val="009C482E"/>
    <w:rsid w:val="009C6DD3"/>
    <w:rsid w:val="009D2F94"/>
    <w:rsid w:val="009D4B71"/>
    <w:rsid w:val="009E0FBE"/>
    <w:rsid w:val="009E1A17"/>
    <w:rsid w:val="009E5721"/>
    <w:rsid w:val="009F04D0"/>
    <w:rsid w:val="009F088C"/>
    <w:rsid w:val="009F0F32"/>
    <w:rsid w:val="009F192A"/>
    <w:rsid w:val="009F4AF8"/>
    <w:rsid w:val="00A00106"/>
    <w:rsid w:val="00A05374"/>
    <w:rsid w:val="00A14B6D"/>
    <w:rsid w:val="00A15DC8"/>
    <w:rsid w:val="00A17392"/>
    <w:rsid w:val="00A20766"/>
    <w:rsid w:val="00A20A74"/>
    <w:rsid w:val="00A22C52"/>
    <w:rsid w:val="00A27863"/>
    <w:rsid w:val="00A303AC"/>
    <w:rsid w:val="00A307CD"/>
    <w:rsid w:val="00A318F3"/>
    <w:rsid w:val="00A31CFA"/>
    <w:rsid w:val="00A37CD1"/>
    <w:rsid w:val="00A457C5"/>
    <w:rsid w:val="00A45AF8"/>
    <w:rsid w:val="00A46F2D"/>
    <w:rsid w:val="00A5053E"/>
    <w:rsid w:val="00A55AF3"/>
    <w:rsid w:val="00A61426"/>
    <w:rsid w:val="00A61DCB"/>
    <w:rsid w:val="00A64CCE"/>
    <w:rsid w:val="00A64E81"/>
    <w:rsid w:val="00A666D2"/>
    <w:rsid w:val="00A71884"/>
    <w:rsid w:val="00A71BFA"/>
    <w:rsid w:val="00A80773"/>
    <w:rsid w:val="00A80A0A"/>
    <w:rsid w:val="00A81157"/>
    <w:rsid w:val="00A817F8"/>
    <w:rsid w:val="00A8478A"/>
    <w:rsid w:val="00A86DB0"/>
    <w:rsid w:val="00A91563"/>
    <w:rsid w:val="00A91E2D"/>
    <w:rsid w:val="00AA03DB"/>
    <w:rsid w:val="00AA204B"/>
    <w:rsid w:val="00AA39E5"/>
    <w:rsid w:val="00AA6E7C"/>
    <w:rsid w:val="00AB7C6B"/>
    <w:rsid w:val="00AC39AC"/>
    <w:rsid w:val="00AC3A36"/>
    <w:rsid w:val="00AC4FD0"/>
    <w:rsid w:val="00AD0B58"/>
    <w:rsid w:val="00AE02FA"/>
    <w:rsid w:val="00AF0EF9"/>
    <w:rsid w:val="00AF17CB"/>
    <w:rsid w:val="00AF2325"/>
    <w:rsid w:val="00AF3181"/>
    <w:rsid w:val="00AF31FA"/>
    <w:rsid w:val="00AF5029"/>
    <w:rsid w:val="00AF6B7B"/>
    <w:rsid w:val="00AF7C2F"/>
    <w:rsid w:val="00B001C9"/>
    <w:rsid w:val="00B101C1"/>
    <w:rsid w:val="00B12601"/>
    <w:rsid w:val="00B12ED1"/>
    <w:rsid w:val="00B13842"/>
    <w:rsid w:val="00B15951"/>
    <w:rsid w:val="00B15B17"/>
    <w:rsid w:val="00B17677"/>
    <w:rsid w:val="00B20199"/>
    <w:rsid w:val="00B20E61"/>
    <w:rsid w:val="00B242C7"/>
    <w:rsid w:val="00B24EC3"/>
    <w:rsid w:val="00B26E6D"/>
    <w:rsid w:val="00B31313"/>
    <w:rsid w:val="00B32E29"/>
    <w:rsid w:val="00B342F5"/>
    <w:rsid w:val="00B430DD"/>
    <w:rsid w:val="00B471D4"/>
    <w:rsid w:val="00B50363"/>
    <w:rsid w:val="00B542FC"/>
    <w:rsid w:val="00B5493D"/>
    <w:rsid w:val="00B624B9"/>
    <w:rsid w:val="00B6744C"/>
    <w:rsid w:val="00B67FBF"/>
    <w:rsid w:val="00B8035D"/>
    <w:rsid w:val="00B91234"/>
    <w:rsid w:val="00B92547"/>
    <w:rsid w:val="00B92F29"/>
    <w:rsid w:val="00BA4CFB"/>
    <w:rsid w:val="00BB0022"/>
    <w:rsid w:val="00BB02F2"/>
    <w:rsid w:val="00BB0903"/>
    <w:rsid w:val="00BB4AA5"/>
    <w:rsid w:val="00BB52F0"/>
    <w:rsid w:val="00BB6DAC"/>
    <w:rsid w:val="00BC4746"/>
    <w:rsid w:val="00BC520B"/>
    <w:rsid w:val="00BC5D64"/>
    <w:rsid w:val="00BC6EAC"/>
    <w:rsid w:val="00BD37AF"/>
    <w:rsid w:val="00BD4325"/>
    <w:rsid w:val="00BE204D"/>
    <w:rsid w:val="00BE7742"/>
    <w:rsid w:val="00BF362D"/>
    <w:rsid w:val="00BF7944"/>
    <w:rsid w:val="00C01F9B"/>
    <w:rsid w:val="00C06D44"/>
    <w:rsid w:val="00C0736D"/>
    <w:rsid w:val="00C20B75"/>
    <w:rsid w:val="00C268D7"/>
    <w:rsid w:val="00C30DEA"/>
    <w:rsid w:val="00C31BD4"/>
    <w:rsid w:val="00C328B4"/>
    <w:rsid w:val="00C435BA"/>
    <w:rsid w:val="00C44589"/>
    <w:rsid w:val="00C45F28"/>
    <w:rsid w:val="00C5014B"/>
    <w:rsid w:val="00C5124B"/>
    <w:rsid w:val="00C53C53"/>
    <w:rsid w:val="00C5617B"/>
    <w:rsid w:val="00C563BA"/>
    <w:rsid w:val="00C629B0"/>
    <w:rsid w:val="00C70585"/>
    <w:rsid w:val="00C72435"/>
    <w:rsid w:val="00C76B38"/>
    <w:rsid w:val="00C80761"/>
    <w:rsid w:val="00C830B9"/>
    <w:rsid w:val="00C87DF0"/>
    <w:rsid w:val="00C96815"/>
    <w:rsid w:val="00CA4201"/>
    <w:rsid w:val="00CB6993"/>
    <w:rsid w:val="00CC150F"/>
    <w:rsid w:val="00CC5CAE"/>
    <w:rsid w:val="00CC7D9D"/>
    <w:rsid w:val="00CD3D7C"/>
    <w:rsid w:val="00CD79D3"/>
    <w:rsid w:val="00CE0076"/>
    <w:rsid w:val="00CE7635"/>
    <w:rsid w:val="00CE7DC4"/>
    <w:rsid w:val="00CF1CF4"/>
    <w:rsid w:val="00D044D3"/>
    <w:rsid w:val="00D069E6"/>
    <w:rsid w:val="00D07202"/>
    <w:rsid w:val="00D11313"/>
    <w:rsid w:val="00D13DAF"/>
    <w:rsid w:val="00D13F1A"/>
    <w:rsid w:val="00D171F0"/>
    <w:rsid w:val="00D20179"/>
    <w:rsid w:val="00D2022D"/>
    <w:rsid w:val="00D21E2E"/>
    <w:rsid w:val="00D2262A"/>
    <w:rsid w:val="00D236B6"/>
    <w:rsid w:val="00D24E31"/>
    <w:rsid w:val="00D26AC8"/>
    <w:rsid w:val="00D3140B"/>
    <w:rsid w:val="00D3206F"/>
    <w:rsid w:val="00D32B91"/>
    <w:rsid w:val="00D33DE4"/>
    <w:rsid w:val="00D36CFF"/>
    <w:rsid w:val="00D400D4"/>
    <w:rsid w:val="00D45E05"/>
    <w:rsid w:val="00D56462"/>
    <w:rsid w:val="00D57462"/>
    <w:rsid w:val="00D6278D"/>
    <w:rsid w:val="00D636FA"/>
    <w:rsid w:val="00D6411B"/>
    <w:rsid w:val="00D6760C"/>
    <w:rsid w:val="00D72E7B"/>
    <w:rsid w:val="00D74453"/>
    <w:rsid w:val="00D84881"/>
    <w:rsid w:val="00D86B99"/>
    <w:rsid w:val="00D926A1"/>
    <w:rsid w:val="00D93D54"/>
    <w:rsid w:val="00DA4989"/>
    <w:rsid w:val="00DA6165"/>
    <w:rsid w:val="00DA7412"/>
    <w:rsid w:val="00DA767A"/>
    <w:rsid w:val="00DB1D67"/>
    <w:rsid w:val="00DB3AF1"/>
    <w:rsid w:val="00DB669F"/>
    <w:rsid w:val="00DC0DEB"/>
    <w:rsid w:val="00DC40ED"/>
    <w:rsid w:val="00DC6791"/>
    <w:rsid w:val="00DD77A4"/>
    <w:rsid w:val="00DE008E"/>
    <w:rsid w:val="00DE1506"/>
    <w:rsid w:val="00DE3F15"/>
    <w:rsid w:val="00DE4E50"/>
    <w:rsid w:val="00DE6433"/>
    <w:rsid w:val="00DE69EC"/>
    <w:rsid w:val="00E01617"/>
    <w:rsid w:val="00E0527F"/>
    <w:rsid w:val="00E10A81"/>
    <w:rsid w:val="00E10DCC"/>
    <w:rsid w:val="00E124CC"/>
    <w:rsid w:val="00E13701"/>
    <w:rsid w:val="00E246A7"/>
    <w:rsid w:val="00E30425"/>
    <w:rsid w:val="00E30A15"/>
    <w:rsid w:val="00E33F4D"/>
    <w:rsid w:val="00E375DC"/>
    <w:rsid w:val="00E37EA9"/>
    <w:rsid w:val="00E429EC"/>
    <w:rsid w:val="00E44AA1"/>
    <w:rsid w:val="00E45388"/>
    <w:rsid w:val="00E45937"/>
    <w:rsid w:val="00E50425"/>
    <w:rsid w:val="00E50AF6"/>
    <w:rsid w:val="00E53266"/>
    <w:rsid w:val="00E565A9"/>
    <w:rsid w:val="00E5687B"/>
    <w:rsid w:val="00E60119"/>
    <w:rsid w:val="00E61D20"/>
    <w:rsid w:val="00E639FB"/>
    <w:rsid w:val="00E67355"/>
    <w:rsid w:val="00E80E41"/>
    <w:rsid w:val="00E810B9"/>
    <w:rsid w:val="00E83CC2"/>
    <w:rsid w:val="00E845DA"/>
    <w:rsid w:val="00E877E7"/>
    <w:rsid w:val="00E91A78"/>
    <w:rsid w:val="00E91CA1"/>
    <w:rsid w:val="00E92794"/>
    <w:rsid w:val="00EC03D5"/>
    <w:rsid w:val="00EC1B87"/>
    <w:rsid w:val="00ED26CF"/>
    <w:rsid w:val="00ED5481"/>
    <w:rsid w:val="00ED69CB"/>
    <w:rsid w:val="00ED7422"/>
    <w:rsid w:val="00EE29E0"/>
    <w:rsid w:val="00EE423C"/>
    <w:rsid w:val="00EE5F9B"/>
    <w:rsid w:val="00EF1043"/>
    <w:rsid w:val="00EF12AD"/>
    <w:rsid w:val="00EF5B29"/>
    <w:rsid w:val="00EF6872"/>
    <w:rsid w:val="00EF6BEA"/>
    <w:rsid w:val="00EF71D5"/>
    <w:rsid w:val="00F03D31"/>
    <w:rsid w:val="00F12760"/>
    <w:rsid w:val="00F1605F"/>
    <w:rsid w:val="00F16327"/>
    <w:rsid w:val="00F16ACD"/>
    <w:rsid w:val="00F21732"/>
    <w:rsid w:val="00F2545A"/>
    <w:rsid w:val="00F2798B"/>
    <w:rsid w:val="00F37BB2"/>
    <w:rsid w:val="00F40E6D"/>
    <w:rsid w:val="00F45813"/>
    <w:rsid w:val="00F47179"/>
    <w:rsid w:val="00F51B77"/>
    <w:rsid w:val="00F54217"/>
    <w:rsid w:val="00F55094"/>
    <w:rsid w:val="00F65D39"/>
    <w:rsid w:val="00F66AA3"/>
    <w:rsid w:val="00F71707"/>
    <w:rsid w:val="00F732A2"/>
    <w:rsid w:val="00F75EBD"/>
    <w:rsid w:val="00F769AE"/>
    <w:rsid w:val="00F81DD0"/>
    <w:rsid w:val="00F84B7E"/>
    <w:rsid w:val="00F92FA8"/>
    <w:rsid w:val="00FA5C8F"/>
    <w:rsid w:val="00FA66A2"/>
    <w:rsid w:val="00FA7A7C"/>
    <w:rsid w:val="00FC4511"/>
    <w:rsid w:val="00FC4E23"/>
    <w:rsid w:val="00FD2F35"/>
    <w:rsid w:val="00FD56BC"/>
    <w:rsid w:val="00FE03EF"/>
    <w:rsid w:val="00FE6A29"/>
    <w:rsid w:val="00FE6A9E"/>
    <w:rsid w:val="00FF00C5"/>
    <w:rsid w:val="00FF05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54D10"/>
  <w15:chartTrackingRefBased/>
  <w15:docId w15:val="{AFE0C77F-A284-40B9-A7D9-69BCD2988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vi-VN" w:eastAsia="en-US" w:bidi="ar-SA"/>
      </w:rPr>
    </w:rPrDefault>
    <w:pPrDefault>
      <w:pPr>
        <w:spacing w:before="120" w:after="200"/>
        <w:ind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5CF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3D31"/>
    <w:pPr>
      <w:spacing w:before="0" w:line="276" w:lineRule="auto"/>
      <w:ind w:left="720" w:firstLine="0"/>
      <w:contextualSpacing/>
      <w:jc w:val="left"/>
    </w:pPr>
    <w:rPr>
      <w:rFonts w:asciiTheme="minorHAnsi" w:hAnsiTheme="minorHAnsi"/>
      <w:sz w:val="22"/>
      <w:lang w:val="en-US"/>
    </w:rPr>
  </w:style>
  <w:style w:type="character" w:styleId="CommentReference">
    <w:name w:val="annotation reference"/>
    <w:uiPriority w:val="99"/>
    <w:semiHidden/>
    <w:unhideWhenUsed/>
    <w:rsid w:val="00710639"/>
    <w:rPr>
      <w:sz w:val="16"/>
      <w:szCs w:val="16"/>
    </w:rPr>
  </w:style>
  <w:style w:type="paragraph" w:styleId="CommentText">
    <w:name w:val="annotation text"/>
    <w:basedOn w:val="Normal"/>
    <w:link w:val="CommentTextChar"/>
    <w:uiPriority w:val="99"/>
    <w:unhideWhenUsed/>
    <w:rsid w:val="00710639"/>
    <w:pPr>
      <w:spacing w:before="0" w:after="0"/>
      <w:ind w:firstLine="0"/>
      <w:jc w:val="left"/>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710639"/>
    <w:rPr>
      <w:rFonts w:eastAsia="Times New Roman" w:cs="Times New Roman"/>
      <w:sz w:val="20"/>
      <w:szCs w:val="20"/>
      <w:lang w:val="en-US"/>
    </w:rPr>
  </w:style>
  <w:style w:type="paragraph" w:styleId="BalloonText">
    <w:name w:val="Balloon Text"/>
    <w:basedOn w:val="Normal"/>
    <w:link w:val="BalloonTextChar"/>
    <w:uiPriority w:val="99"/>
    <w:semiHidden/>
    <w:unhideWhenUsed/>
    <w:rsid w:val="0071063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0639"/>
    <w:rPr>
      <w:rFonts w:ascii="Segoe UI" w:hAnsi="Segoe UI" w:cs="Segoe UI"/>
      <w:sz w:val="18"/>
      <w:szCs w:val="18"/>
    </w:rPr>
  </w:style>
  <w:style w:type="paragraph" w:customStyle="1" w:styleId="Default">
    <w:name w:val="Default"/>
    <w:rsid w:val="00366E7B"/>
    <w:pPr>
      <w:autoSpaceDE w:val="0"/>
      <w:autoSpaceDN w:val="0"/>
      <w:adjustRightInd w:val="0"/>
      <w:spacing w:before="0" w:after="0"/>
      <w:ind w:firstLine="0"/>
      <w:jc w:val="left"/>
    </w:pPr>
    <w:rPr>
      <w:rFonts w:cs="Times New Roman"/>
      <w:color w:val="000000"/>
      <w:sz w:val="24"/>
      <w:szCs w:val="24"/>
      <w:lang w:val="en-US"/>
    </w:rPr>
  </w:style>
  <w:style w:type="paragraph" w:styleId="Header">
    <w:name w:val="header"/>
    <w:basedOn w:val="Normal"/>
    <w:link w:val="HeaderChar"/>
    <w:uiPriority w:val="99"/>
    <w:unhideWhenUsed/>
    <w:rsid w:val="004A0EF5"/>
    <w:pPr>
      <w:tabs>
        <w:tab w:val="center" w:pos="4513"/>
        <w:tab w:val="right" w:pos="9026"/>
      </w:tabs>
      <w:spacing w:before="0" w:after="0"/>
    </w:pPr>
  </w:style>
  <w:style w:type="character" w:customStyle="1" w:styleId="HeaderChar">
    <w:name w:val="Header Char"/>
    <w:basedOn w:val="DefaultParagraphFont"/>
    <w:link w:val="Header"/>
    <w:uiPriority w:val="99"/>
    <w:rsid w:val="004A0EF5"/>
  </w:style>
  <w:style w:type="paragraph" w:styleId="Footer">
    <w:name w:val="footer"/>
    <w:basedOn w:val="Normal"/>
    <w:link w:val="FooterChar"/>
    <w:uiPriority w:val="99"/>
    <w:unhideWhenUsed/>
    <w:rsid w:val="004A0EF5"/>
    <w:pPr>
      <w:tabs>
        <w:tab w:val="center" w:pos="4513"/>
        <w:tab w:val="right" w:pos="9026"/>
      </w:tabs>
      <w:spacing w:before="0" w:after="0"/>
    </w:pPr>
  </w:style>
  <w:style w:type="character" w:customStyle="1" w:styleId="FooterChar">
    <w:name w:val="Footer Char"/>
    <w:basedOn w:val="DefaultParagraphFont"/>
    <w:link w:val="Footer"/>
    <w:uiPriority w:val="99"/>
    <w:rsid w:val="004A0EF5"/>
  </w:style>
  <w:style w:type="paragraph" w:styleId="NormalWeb">
    <w:name w:val="Normal (Web)"/>
    <w:basedOn w:val="Normal"/>
    <w:link w:val="NormalWebChar"/>
    <w:uiPriority w:val="99"/>
    <w:unhideWhenUsed/>
    <w:qFormat/>
    <w:rsid w:val="0031429B"/>
    <w:pPr>
      <w:spacing w:before="100" w:beforeAutospacing="1" w:after="100" w:afterAutospacing="1"/>
      <w:ind w:firstLine="0"/>
      <w:jc w:val="left"/>
    </w:pPr>
    <w:rPr>
      <w:rFonts w:eastAsia="Times New Roman" w:cs="Times New Roman"/>
      <w:sz w:val="24"/>
      <w:szCs w:val="24"/>
      <w:lang w:val="en-US"/>
    </w:rPr>
  </w:style>
  <w:style w:type="character" w:customStyle="1" w:styleId="NormalWebChar">
    <w:name w:val="Normal (Web) Char"/>
    <w:basedOn w:val="DefaultParagraphFont"/>
    <w:link w:val="NormalWeb"/>
    <w:uiPriority w:val="99"/>
    <w:qFormat/>
    <w:rsid w:val="0031429B"/>
    <w:rPr>
      <w:rFonts w:eastAsia="Times New Roman" w:cs="Times New Roman"/>
      <w:sz w:val="24"/>
      <w:szCs w:val="24"/>
      <w:lang w:val="en-US"/>
    </w:rPr>
  </w:style>
  <w:style w:type="paragraph" w:styleId="Revision">
    <w:name w:val="Revision"/>
    <w:hidden/>
    <w:uiPriority w:val="99"/>
    <w:semiHidden/>
    <w:rsid w:val="00A303AC"/>
    <w:pPr>
      <w:spacing w:before="0" w:after="0"/>
      <w:ind w:firstLine="0"/>
      <w:jc w:val="left"/>
    </w:pPr>
  </w:style>
  <w:style w:type="paragraph" w:styleId="CommentSubject">
    <w:name w:val="annotation subject"/>
    <w:basedOn w:val="CommentText"/>
    <w:next w:val="CommentText"/>
    <w:link w:val="CommentSubjectChar"/>
    <w:uiPriority w:val="99"/>
    <w:semiHidden/>
    <w:unhideWhenUsed/>
    <w:rsid w:val="00800B72"/>
    <w:pPr>
      <w:spacing w:before="120" w:after="200"/>
      <w:ind w:firstLine="720"/>
      <w:jc w:val="both"/>
    </w:pPr>
    <w:rPr>
      <w:rFonts w:eastAsiaTheme="minorHAnsi" w:cstheme="minorBidi"/>
      <w:b/>
      <w:bCs/>
      <w:lang w:val="vi-VN"/>
    </w:rPr>
  </w:style>
  <w:style w:type="character" w:customStyle="1" w:styleId="CommentSubjectChar">
    <w:name w:val="Comment Subject Char"/>
    <w:basedOn w:val="CommentTextChar"/>
    <w:link w:val="CommentSubject"/>
    <w:uiPriority w:val="99"/>
    <w:semiHidden/>
    <w:rsid w:val="00800B72"/>
    <w:rPr>
      <w:rFonts w:eastAsia="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240958">
      <w:bodyDiv w:val="1"/>
      <w:marLeft w:val="0"/>
      <w:marRight w:val="0"/>
      <w:marTop w:val="0"/>
      <w:marBottom w:val="0"/>
      <w:divBdr>
        <w:top w:val="none" w:sz="0" w:space="0" w:color="auto"/>
        <w:left w:val="none" w:sz="0" w:space="0" w:color="auto"/>
        <w:bottom w:val="none" w:sz="0" w:space="0" w:color="auto"/>
        <w:right w:val="none" w:sz="0" w:space="0" w:color="auto"/>
      </w:divBdr>
    </w:div>
    <w:div w:id="377168506">
      <w:bodyDiv w:val="1"/>
      <w:marLeft w:val="0"/>
      <w:marRight w:val="0"/>
      <w:marTop w:val="0"/>
      <w:marBottom w:val="0"/>
      <w:divBdr>
        <w:top w:val="none" w:sz="0" w:space="0" w:color="auto"/>
        <w:left w:val="none" w:sz="0" w:space="0" w:color="auto"/>
        <w:bottom w:val="none" w:sz="0" w:space="0" w:color="auto"/>
        <w:right w:val="none" w:sz="0" w:space="0" w:color="auto"/>
      </w:divBdr>
      <w:divsChild>
        <w:div w:id="1745177708">
          <w:marLeft w:val="0"/>
          <w:marRight w:val="0"/>
          <w:marTop w:val="0"/>
          <w:marBottom w:val="0"/>
          <w:divBdr>
            <w:top w:val="none" w:sz="0" w:space="0" w:color="auto"/>
            <w:left w:val="none" w:sz="0" w:space="0" w:color="auto"/>
            <w:bottom w:val="none" w:sz="0" w:space="0" w:color="auto"/>
            <w:right w:val="none" w:sz="0" w:space="0" w:color="auto"/>
          </w:divBdr>
          <w:divsChild>
            <w:div w:id="817956847">
              <w:marLeft w:val="0"/>
              <w:marRight w:val="0"/>
              <w:marTop w:val="0"/>
              <w:marBottom w:val="0"/>
              <w:divBdr>
                <w:top w:val="none" w:sz="0" w:space="0" w:color="auto"/>
                <w:left w:val="none" w:sz="0" w:space="0" w:color="auto"/>
                <w:bottom w:val="none" w:sz="0" w:space="0" w:color="auto"/>
                <w:right w:val="none" w:sz="0" w:space="0" w:color="auto"/>
              </w:divBdr>
              <w:divsChild>
                <w:div w:id="1363093511">
                  <w:marLeft w:val="0"/>
                  <w:marRight w:val="0"/>
                  <w:marTop w:val="0"/>
                  <w:marBottom w:val="60"/>
                  <w:divBdr>
                    <w:top w:val="none" w:sz="0" w:space="0" w:color="auto"/>
                    <w:left w:val="none" w:sz="0" w:space="0" w:color="auto"/>
                    <w:bottom w:val="none" w:sz="0" w:space="0" w:color="auto"/>
                    <w:right w:val="none" w:sz="0" w:space="0" w:color="auto"/>
                  </w:divBdr>
                  <w:divsChild>
                    <w:div w:id="418525980">
                      <w:marLeft w:val="0"/>
                      <w:marRight w:val="0"/>
                      <w:marTop w:val="0"/>
                      <w:marBottom w:val="0"/>
                      <w:divBdr>
                        <w:top w:val="none" w:sz="0" w:space="0" w:color="auto"/>
                        <w:left w:val="none" w:sz="0" w:space="0" w:color="auto"/>
                        <w:bottom w:val="none" w:sz="0" w:space="0" w:color="auto"/>
                        <w:right w:val="none" w:sz="0" w:space="0" w:color="auto"/>
                      </w:divBdr>
                    </w:div>
                    <w:div w:id="123570633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448277991">
      <w:bodyDiv w:val="1"/>
      <w:marLeft w:val="0"/>
      <w:marRight w:val="0"/>
      <w:marTop w:val="0"/>
      <w:marBottom w:val="0"/>
      <w:divBdr>
        <w:top w:val="none" w:sz="0" w:space="0" w:color="auto"/>
        <w:left w:val="none" w:sz="0" w:space="0" w:color="auto"/>
        <w:bottom w:val="none" w:sz="0" w:space="0" w:color="auto"/>
        <w:right w:val="none" w:sz="0" w:space="0" w:color="auto"/>
      </w:divBdr>
    </w:div>
    <w:div w:id="603416612">
      <w:bodyDiv w:val="1"/>
      <w:marLeft w:val="0"/>
      <w:marRight w:val="0"/>
      <w:marTop w:val="0"/>
      <w:marBottom w:val="0"/>
      <w:divBdr>
        <w:top w:val="none" w:sz="0" w:space="0" w:color="auto"/>
        <w:left w:val="none" w:sz="0" w:space="0" w:color="auto"/>
        <w:bottom w:val="none" w:sz="0" w:space="0" w:color="auto"/>
        <w:right w:val="none" w:sz="0" w:space="0" w:color="auto"/>
      </w:divBdr>
      <w:divsChild>
        <w:div w:id="2049908739">
          <w:marLeft w:val="0"/>
          <w:marRight w:val="0"/>
          <w:marTop w:val="0"/>
          <w:marBottom w:val="0"/>
          <w:divBdr>
            <w:top w:val="none" w:sz="0" w:space="0" w:color="auto"/>
            <w:left w:val="none" w:sz="0" w:space="0" w:color="auto"/>
            <w:bottom w:val="none" w:sz="0" w:space="0" w:color="auto"/>
            <w:right w:val="none" w:sz="0" w:space="0" w:color="auto"/>
          </w:divBdr>
        </w:div>
        <w:div w:id="818232081">
          <w:marLeft w:val="0"/>
          <w:marRight w:val="0"/>
          <w:marTop w:val="0"/>
          <w:marBottom w:val="0"/>
          <w:divBdr>
            <w:top w:val="none" w:sz="0" w:space="0" w:color="auto"/>
            <w:left w:val="none" w:sz="0" w:space="0" w:color="auto"/>
            <w:bottom w:val="none" w:sz="0" w:space="0" w:color="auto"/>
            <w:right w:val="none" w:sz="0" w:space="0" w:color="auto"/>
          </w:divBdr>
        </w:div>
      </w:divsChild>
    </w:div>
    <w:div w:id="740756385">
      <w:bodyDiv w:val="1"/>
      <w:marLeft w:val="0"/>
      <w:marRight w:val="0"/>
      <w:marTop w:val="0"/>
      <w:marBottom w:val="0"/>
      <w:divBdr>
        <w:top w:val="none" w:sz="0" w:space="0" w:color="auto"/>
        <w:left w:val="none" w:sz="0" w:space="0" w:color="auto"/>
        <w:bottom w:val="none" w:sz="0" w:space="0" w:color="auto"/>
        <w:right w:val="none" w:sz="0" w:space="0" w:color="auto"/>
      </w:divBdr>
    </w:div>
    <w:div w:id="778530847">
      <w:bodyDiv w:val="1"/>
      <w:marLeft w:val="0"/>
      <w:marRight w:val="0"/>
      <w:marTop w:val="0"/>
      <w:marBottom w:val="0"/>
      <w:divBdr>
        <w:top w:val="none" w:sz="0" w:space="0" w:color="auto"/>
        <w:left w:val="none" w:sz="0" w:space="0" w:color="auto"/>
        <w:bottom w:val="none" w:sz="0" w:space="0" w:color="auto"/>
        <w:right w:val="none" w:sz="0" w:space="0" w:color="auto"/>
      </w:divBdr>
    </w:div>
    <w:div w:id="1665351107">
      <w:bodyDiv w:val="1"/>
      <w:marLeft w:val="0"/>
      <w:marRight w:val="0"/>
      <w:marTop w:val="0"/>
      <w:marBottom w:val="0"/>
      <w:divBdr>
        <w:top w:val="none" w:sz="0" w:space="0" w:color="auto"/>
        <w:left w:val="none" w:sz="0" w:space="0" w:color="auto"/>
        <w:bottom w:val="none" w:sz="0" w:space="0" w:color="auto"/>
        <w:right w:val="none" w:sz="0" w:space="0" w:color="auto"/>
      </w:divBdr>
    </w:div>
    <w:div w:id="188960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4BF63-250E-4060-A11A-9BDC2DB09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3237</TotalTime>
  <Pages>1</Pages>
  <Words>19614</Words>
  <Characters>111802</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490</cp:revision>
  <dcterms:created xsi:type="dcterms:W3CDTF">2023-08-12T15:44:00Z</dcterms:created>
  <dcterms:modified xsi:type="dcterms:W3CDTF">2023-10-25T16:16:00Z</dcterms:modified>
</cp:coreProperties>
</file>